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A7DDD" w14:textId="57276829" w:rsidR="003442DD" w:rsidRPr="00FC0FD1" w:rsidRDefault="003442DD" w:rsidP="003442DD">
      <w:pPr>
        <w:tabs>
          <w:tab w:val="center" w:pos="4536"/>
          <w:tab w:val="right" w:pos="9072"/>
        </w:tabs>
        <w:rPr>
          <w:rFonts w:ascii="Arial" w:eastAsia="Arial Bold" w:hAnsi="Arial" w:cs="Arial"/>
          <w:b/>
          <w:bCs/>
          <w:sz w:val="24"/>
        </w:rPr>
      </w:pPr>
      <w:r w:rsidRPr="00FC0FD1">
        <w:rPr>
          <w:rFonts w:ascii="Arial" w:eastAsia="MS Mincho" w:hAnsi="Arial"/>
          <w:b/>
          <w:sz w:val="24"/>
          <w:lang w:val="de-DE" w:eastAsia="x-none"/>
        </w:rPr>
        <w:t>3GPP TSG-RAN WG2 Meeting #12</w:t>
      </w:r>
      <w:r w:rsidR="00DC42A1">
        <w:rPr>
          <w:rFonts w:ascii="Arial" w:eastAsia="MS Mincho" w:hAnsi="Arial"/>
          <w:b/>
          <w:sz w:val="24"/>
          <w:lang w:val="de-DE" w:eastAsia="x-none"/>
        </w:rPr>
        <w:t>3</w:t>
      </w:r>
      <w:r w:rsidRPr="00FC0FD1">
        <w:rPr>
          <w:rFonts w:ascii="Arial" w:eastAsia="MS Mincho" w:hAnsi="Arial"/>
          <w:b/>
          <w:noProof/>
          <w:sz w:val="24"/>
        </w:rPr>
        <w:t xml:space="preserve">        </w:t>
      </w:r>
      <w:r w:rsidRPr="00FC0FD1">
        <w:rPr>
          <w:rFonts w:ascii="Arial" w:eastAsia="Arial Bold" w:hAnsi="Arial" w:cs="Arial"/>
          <w:b/>
          <w:bCs/>
          <w:sz w:val="24"/>
          <w:lang w:val="en-GB"/>
        </w:rPr>
        <w:tab/>
      </w:r>
      <w:r w:rsidR="00CD2742" w:rsidRPr="00CD2742">
        <w:rPr>
          <w:rFonts w:ascii="Arial" w:eastAsia="Arial Bold" w:hAnsi="Arial" w:cs="Arial"/>
          <w:b/>
          <w:bCs/>
          <w:sz w:val="24"/>
          <w:lang w:val="en-GB"/>
        </w:rPr>
        <w:t>R2-2308771</w:t>
      </w:r>
    </w:p>
    <w:p w14:paraId="782F2151" w14:textId="7E076795" w:rsidR="000B0856" w:rsidRPr="00861E20" w:rsidRDefault="00CB5303" w:rsidP="000B0856">
      <w:pPr>
        <w:tabs>
          <w:tab w:val="left" w:pos="1701"/>
          <w:tab w:val="right" w:pos="9923"/>
        </w:tabs>
        <w:rPr>
          <w:rFonts w:ascii="Arial" w:eastAsia="MS Mincho" w:hAnsi="Arial"/>
          <w:b/>
          <w:noProof/>
          <w:sz w:val="24"/>
          <w:lang w:val="en-GB"/>
        </w:rPr>
      </w:pPr>
      <w:r w:rsidRPr="00CB5303">
        <w:rPr>
          <w:rFonts w:ascii="Arial" w:eastAsia="MS Mincho" w:hAnsi="Arial"/>
          <w:b/>
          <w:noProof/>
          <w:sz w:val="24"/>
        </w:rPr>
        <w:t>Toulouse, France, August 21-25, 2023</w:t>
      </w:r>
    </w:p>
    <w:p w14:paraId="5DEA1FC8" w14:textId="77777777" w:rsidR="00650054" w:rsidRPr="008557E1" w:rsidRDefault="00650054">
      <w:pPr>
        <w:pStyle w:val="afa"/>
        <w:tabs>
          <w:tab w:val="clear" w:pos="4536"/>
          <w:tab w:val="left" w:pos="1800"/>
        </w:tabs>
        <w:ind w:left="1800" w:hanging="1800"/>
        <w:jc w:val="both"/>
        <w:rPr>
          <w:rFonts w:eastAsia="Arial Unicode MS" w:cs="Arial"/>
          <w:sz w:val="24"/>
          <w:lang w:val="en-GB"/>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2ED38F7A" w:rsidR="00650054" w:rsidRDefault="00C5269D" w:rsidP="00F83D2A">
      <w:pPr>
        <w:pStyle w:val="afa"/>
        <w:tabs>
          <w:tab w:val="clear" w:pos="4536"/>
        </w:tabs>
        <w:ind w:left="1841" w:hangingChars="764" w:hanging="1841"/>
        <w:rPr>
          <w:rFonts w:eastAsiaTheme="minorEastAsia" w:cs="Arial"/>
          <w:sz w:val="24"/>
          <w:lang w:eastAsia="zh-CN"/>
        </w:rPr>
      </w:pPr>
      <w:r>
        <w:rPr>
          <w:rFonts w:cs="Arial"/>
          <w:sz w:val="24"/>
        </w:rPr>
        <w:t>Title:</w:t>
      </w:r>
      <w:bookmarkStart w:id="0" w:name="Title"/>
      <w:bookmarkEnd w:id="0"/>
      <w:r>
        <w:rPr>
          <w:rFonts w:cs="Arial"/>
          <w:sz w:val="24"/>
        </w:rPr>
        <w:t xml:space="preserve">          </w:t>
      </w:r>
      <w:r w:rsidR="00F83D2A" w:rsidRPr="00F83D2A">
        <w:rPr>
          <w:rFonts w:cs="Arial"/>
          <w:sz w:val="24"/>
        </w:rPr>
        <w:t xml:space="preserve">Discussion on the issue of unpredictable measurement </w:t>
      </w:r>
      <w:r w:rsidR="00F83D2A">
        <w:rPr>
          <w:rFonts w:cs="Arial"/>
          <w:sz w:val="24"/>
        </w:rPr>
        <w:t xml:space="preserve">report </w:t>
      </w:r>
      <w:r w:rsidR="00F83D2A" w:rsidRPr="00F83D2A">
        <w:rPr>
          <w:rFonts w:cs="Arial"/>
          <w:sz w:val="24"/>
        </w:rPr>
        <w:t>sequence</w:t>
      </w:r>
      <w:bookmarkStart w:id="1" w:name="_GoBack"/>
      <w:bookmarkEnd w:id="1"/>
    </w:p>
    <w:p w14:paraId="51A6F421" w14:textId="1D9E2849" w:rsidR="00650054" w:rsidRDefault="00C5269D">
      <w:pPr>
        <w:pStyle w:val="afa"/>
        <w:tabs>
          <w:tab w:val="left" w:pos="1800"/>
        </w:tabs>
        <w:rPr>
          <w:rFonts w:cs="Arial"/>
          <w:sz w:val="24"/>
        </w:rPr>
      </w:pPr>
      <w:r>
        <w:rPr>
          <w:rFonts w:cs="Arial"/>
          <w:sz w:val="24"/>
        </w:rPr>
        <w:t>Agenda Item:</w:t>
      </w:r>
      <w:bookmarkStart w:id="2" w:name="Source"/>
      <w:bookmarkEnd w:id="2"/>
      <w:r>
        <w:rPr>
          <w:rFonts w:cs="Arial"/>
          <w:sz w:val="24"/>
        </w:rPr>
        <w:tab/>
      </w:r>
      <w:r w:rsidR="002C2888" w:rsidRPr="002C2888">
        <w:rPr>
          <w:rFonts w:cs="Arial"/>
          <w:sz w:val="24"/>
        </w:rPr>
        <w:t>7.</w:t>
      </w:r>
      <w:r w:rsidR="00F83D2A">
        <w:rPr>
          <w:rFonts w:cs="Arial"/>
          <w:sz w:val="24"/>
        </w:rPr>
        <w:t>24</w:t>
      </w:r>
      <w:r w:rsidR="002C2888" w:rsidRPr="002C2888">
        <w:rPr>
          <w:rFonts w:cs="Arial"/>
          <w:sz w:val="24"/>
        </w:rPr>
        <w:t>.2</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Pr>
          <w:b w:val="0"/>
          <w:bCs w:val="0"/>
          <w:kern w:val="0"/>
          <w:sz w:val="36"/>
          <w:szCs w:val="20"/>
          <w:lang w:val="en-GB" w:eastAsia="en-GB"/>
        </w:rPr>
        <w:t>Introduction</w:t>
      </w:r>
    </w:p>
    <w:p w14:paraId="52D15547" w14:textId="360C982D" w:rsidR="0042757A" w:rsidRDefault="007900D4" w:rsidP="00887B0B">
      <w:pPr>
        <w:spacing w:beforeLines="50" w:before="120" w:after="120" w:line="260" w:lineRule="exact"/>
        <w:jc w:val="both"/>
        <w:rPr>
          <w:rFonts w:ascii="Times New Roman" w:hAnsi="Times New Roman"/>
          <w:szCs w:val="21"/>
        </w:rPr>
      </w:pPr>
      <w:bookmarkStart w:id="6" w:name="_Hlk53665621"/>
      <w:bookmarkEnd w:id="4"/>
      <w:bookmarkEnd w:id="5"/>
      <w:r>
        <w:rPr>
          <w:rFonts w:ascii="Times New Roman" w:hAnsi="Times New Roman"/>
          <w:szCs w:val="21"/>
        </w:rPr>
        <w:t xml:space="preserve">At the </w:t>
      </w:r>
      <w:r w:rsidR="00F83D2A">
        <w:rPr>
          <w:rFonts w:ascii="Times New Roman" w:hAnsi="Times New Roman"/>
          <w:szCs w:val="21"/>
        </w:rPr>
        <w:t>last</w:t>
      </w:r>
      <w:r w:rsidR="00416184">
        <w:rPr>
          <w:rFonts w:ascii="Times New Roman" w:hAnsi="Times New Roman"/>
          <w:szCs w:val="21"/>
        </w:rPr>
        <w:t xml:space="preserve"> </w:t>
      </w:r>
      <w:r>
        <w:rPr>
          <w:rFonts w:ascii="Times New Roman" w:hAnsi="Times New Roman"/>
          <w:szCs w:val="21"/>
        </w:rPr>
        <w:t>RAN2 meeting,</w:t>
      </w:r>
      <w:r w:rsidR="005B1B5E">
        <w:rPr>
          <w:rFonts w:ascii="Times New Roman" w:hAnsi="Times New Roman"/>
          <w:szCs w:val="21"/>
        </w:rPr>
        <w:t xml:space="preserve"> </w:t>
      </w:r>
      <w:r w:rsidR="00C306C7">
        <w:rPr>
          <w:rFonts w:ascii="Times New Roman" w:hAnsi="Times New Roman"/>
          <w:szCs w:val="21"/>
        </w:rPr>
        <w:t xml:space="preserve">an issue on </w:t>
      </w:r>
      <w:r w:rsidR="00C306C7" w:rsidRPr="00C306C7">
        <w:rPr>
          <w:rFonts w:ascii="Times New Roman" w:hAnsi="Times New Roman"/>
          <w:szCs w:val="21"/>
        </w:rPr>
        <w:t>unpredictable measurement report sequence</w:t>
      </w:r>
      <w:r w:rsidR="00C306C7">
        <w:rPr>
          <w:rFonts w:ascii="Times New Roman" w:hAnsi="Times New Roman"/>
          <w:szCs w:val="21"/>
        </w:rPr>
        <w:t xml:space="preserve"> was raised and discussed in [1][2]. </w:t>
      </w:r>
      <w:r w:rsidR="003A7C44">
        <w:rPr>
          <w:rFonts w:ascii="Times New Roman" w:hAnsi="Times New Roman"/>
          <w:szCs w:val="21"/>
        </w:rPr>
        <w:t>RAN2 reached the following agreements</w:t>
      </w:r>
      <w:r w:rsidR="00E1568D">
        <w:rPr>
          <w:rFonts w:ascii="Times New Roman" w:hAnsi="Times New Roman"/>
          <w:szCs w:val="21"/>
        </w:rPr>
        <w:t>:</w:t>
      </w:r>
    </w:p>
    <w:tbl>
      <w:tblPr>
        <w:tblStyle w:val="aff5"/>
        <w:tblW w:w="0" w:type="auto"/>
        <w:tblLook w:val="04A0" w:firstRow="1" w:lastRow="0" w:firstColumn="1" w:lastColumn="0" w:noHBand="0" w:noVBand="1"/>
      </w:tblPr>
      <w:tblGrid>
        <w:gridCol w:w="9060"/>
      </w:tblGrid>
      <w:tr w:rsidR="00E1568D" w14:paraId="566BA98A" w14:textId="77777777" w:rsidTr="00E1568D">
        <w:tc>
          <w:tcPr>
            <w:tcW w:w="9060" w:type="dxa"/>
          </w:tcPr>
          <w:p w14:paraId="5CA2F02E" w14:textId="77777777" w:rsidR="005E1A9F" w:rsidRDefault="005E1A9F" w:rsidP="003A7C44">
            <w:pPr>
              <w:pStyle w:val="Agreement"/>
              <w:numPr>
                <w:ilvl w:val="0"/>
                <w:numId w:val="32"/>
              </w:numPr>
              <w:tabs>
                <w:tab w:val="clear" w:pos="360"/>
                <w:tab w:val="num" w:pos="9990"/>
              </w:tabs>
              <w:autoSpaceDN w:val="0"/>
              <w:ind w:left="596"/>
            </w:pPr>
            <w:bookmarkStart w:id="7" w:name="OLE_LINK91"/>
            <w:bookmarkStart w:id="8" w:name="OLE_LINK55"/>
            <w:r>
              <w:t>The issue is about latency from MO configuration to Measurement Report for the most interesting frequency(</w:t>
            </w:r>
            <w:proofErr w:type="spellStart"/>
            <w:r>
              <w:t>ies</w:t>
            </w:r>
            <w:proofErr w:type="spellEnd"/>
            <w:r>
              <w:t xml:space="preserve">) e.g. for the service of the UE. More specifically at the time of measurement report, the network cannot know which frequencies the UEs has already measured, so there is no way for the network to decide to wait or not for another potential measurement report (expect the network to act immediately on the first measurement report). </w:t>
            </w:r>
          </w:p>
          <w:p w14:paraId="40173C28" w14:textId="1119757E" w:rsidR="00CB5303" w:rsidRPr="00F83D2A" w:rsidRDefault="005E1A9F" w:rsidP="003A7C44">
            <w:pPr>
              <w:pStyle w:val="Agreement"/>
              <w:numPr>
                <w:ilvl w:val="0"/>
                <w:numId w:val="32"/>
              </w:numPr>
              <w:tabs>
                <w:tab w:val="clear" w:pos="360"/>
                <w:tab w:val="num" w:pos="9990"/>
              </w:tabs>
              <w:autoSpaceDN w:val="0"/>
              <w:ind w:left="596"/>
              <w:rPr>
                <w:rFonts w:eastAsiaTheme="minorEastAsia"/>
                <w:lang w:eastAsia="zh-CN"/>
              </w:rPr>
            </w:pPr>
            <w:r>
              <w:t>There is support to attempt a solution for Rel-18. Solution discussion next meeting.</w:t>
            </w:r>
            <w:bookmarkEnd w:id="7"/>
            <w:bookmarkEnd w:id="8"/>
          </w:p>
        </w:tc>
      </w:tr>
    </w:tbl>
    <w:p w14:paraId="68359BEA" w14:textId="69ECA1EB" w:rsidR="00650054" w:rsidRDefault="003A7C44">
      <w:pPr>
        <w:spacing w:beforeLines="50" w:before="120" w:after="120" w:line="260" w:lineRule="exact"/>
        <w:jc w:val="both"/>
        <w:rPr>
          <w:rFonts w:ascii="Times New Roman" w:hAnsi="Times New Roman"/>
          <w:szCs w:val="21"/>
        </w:rPr>
      </w:pPr>
      <w:r>
        <w:rPr>
          <w:rFonts w:ascii="Times New Roman" w:hAnsi="Times New Roman"/>
          <w:szCs w:val="21"/>
        </w:rPr>
        <w:t>In t</w:t>
      </w:r>
      <w:r w:rsidR="00715538">
        <w:rPr>
          <w:rFonts w:ascii="Times New Roman" w:hAnsi="Times New Roman"/>
          <w:szCs w:val="21"/>
        </w:rPr>
        <w:t>his contribution</w:t>
      </w:r>
      <w:r w:rsidR="00C5269D">
        <w:rPr>
          <w:rFonts w:ascii="Times New Roman" w:hAnsi="Times New Roman"/>
          <w:szCs w:val="21"/>
        </w:rPr>
        <w:t xml:space="preserve"> </w:t>
      </w:r>
      <w:bookmarkEnd w:id="6"/>
      <w:r>
        <w:rPr>
          <w:rFonts w:ascii="Times New Roman" w:hAnsi="Times New Roman"/>
          <w:szCs w:val="21"/>
        </w:rPr>
        <w:t xml:space="preserve">we </w:t>
      </w:r>
      <w:r w:rsidR="00C5269D">
        <w:rPr>
          <w:rFonts w:ascii="Times New Roman" w:hAnsi="Times New Roman"/>
          <w:szCs w:val="21"/>
        </w:rPr>
        <w:t xml:space="preserve">will </w:t>
      </w:r>
      <w:r w:rsidR="0051319E">
        <w:rPr>
          <w:rFonts w:ascii="Times New Roman" w:hAnsi="Times New Roman"/>
          <w:szCs w:val="21"/>
        </w:rPr>
        <w:t xml:space="preserve">further </w:t>
      </w:r>
      <w:r w:rsidR="00C5269D">
        <w:rPr>
          <w:rFonts w:ascii="Times New Roman" w:hAnsi="Times New Roman"/>
          <w:szCs w:val="21"/>
        </w:rPr>
        <w:t xml:space="preserve">discuss the </w:t>
      </w:r>
      <w:r>
        <w:rPr>
          <w:rFonts w:ascii="Times New Roman" w:hAnsi="Times New Roman"/>
          <w:szCs w:val="21"/>
        </w:rPr>
        <w:t>issue and potential solutions.</w:t>
      </w:r>
    </w:p>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0162DDCD" w14:textId="70A544C3" w:rsidR="008B20E1" w:rsidRDefault="00290E59"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The measurement model is as below (extracted from [3]):</w:t>
      </w:r>
    </w:p>
    <w:tbl>
      <w:tblPr>
        <w:tblStyle w:val="aff5"/>
        <w:tblW w:w="0" w:type="auto"/>
        <w:tblLook w:val="04A0" w:firstRow="1" w:lastRow="0" w:firstColumn="1" w:lastColumn="0" w:noHBand="0" w:noVBand="1"/>
      </w:tblPr>
      <w:tblGrid>
        <w:gridCol w:w="9060"/>
      </w:tblGrid>
      <w:tr w:rsidR="00290E59" w14:paraId="45DEAA9B" w14:textId="77777777" w:rsidTr="00290E59">
        <w:tc>
          <w:tcPr>
            <w:tcW w:w="9060" w:type="dxa"/>
          </w:tcPr>
          <w:p w14:paraId="0851574D" w14:textId="77777777" w:rsidR="00290E59" w:rsidRDefault="00290E59" w:rsidP="00290E59">
            <w:pPr>
              <w:pStyle w:val="TH"/>
              <w:rPr>
                <w:rFonts w:ascii="Arial Bold" w:hAnsi="Arial Bold" w:hint="eastAsia"/>
              </w:rPr>
            </w:pPr>
            <w:r>
              <w:rPr>
                <w:rFonts w:eastAsia="Times New Roman"/>
                <w:noProof/>
                <w:lang w:eastAsia="ja-JP"/>
              </w:rPr>
              <w:object w:dxaOrig="9030" w:dyaOrig="4440" w14:anchorId="0B557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1.75pt" o:ole="">
                  <v:imagedata r:id="rId11" o:title=""/>
                </v:shape>
                <o:OLEObject Type="Embed" ProgID="Visio.Drawing.11" ShapeID="_x0000_i1025" DrawAspect="Content" ObjectID="_1753258239" r:id="rId12"/>
              </w:object>
            </w:r>
          </w:p>
          <w:p w14:paraId="338EE291" w14:textId="77777777" w:rsidR="00290E59" w:rsidRDefault="00290E59" w:rsidP="00290E59">
            <w:pPr>
              <w:pStyle w:val="TF"/>
            </w:pPr>
            <w:r>
              <w:t>Figure 9.2.4-1: Measurement Model</w:t>
            </w:r>
          </w:p>
          <w:p w14:paraId="0B9693FE" w14:textId="77777777" w:rsidR="00290E59" w:rsidRDefault="00290E59" w:rsidP="00290E59">
            <w:pPr>
              <w:pStyle w:val="NO"/>
            </w:pPr>
            <w:r>
              <w:t>NOTE 1:</w:t>
            </w:r>
            <w:r>
              <w:tab/>
              <w:t xml:space="preserve">K beams correspond to the measurements on SSB or CSI-RS resources configured for L3 mobility by </w:t>
            </w:r>
            <w:proofErr w:type="spellStart"/>
            <w:r>
              <w:t>gNB</w:t>
            </w:r>
            <w:proofErr w:type="spellEnd"/>
            <w:r>
              <w:t xml:space="preserve"> and detected by UE at L1.</w:t>
            </w:r>
          </w:p>
          <w:p w14:paraId="2AB83D68" w14:textId="77777777" w:rsidR="00290E59" w:rsidRDefault="00290E59" w:rsidP="00290E59">
            <w:pPr>
              <w:pStyle w:val="B1"/>
              <w:rPr>
                <w:rFonts w:hint="default"/>
              </w:rPr>
            </w:pPr>
            <w:r>
              <w:t>-</w:t>
            </w:r>
            <w:r>
              <w:tab/>
            </w:r>
            <w:r>
              <w:rPr>
                <w:b/>
              </w:rPr>
              <w:t>A</w:t>
            </w:r>
            <w:r>
              <w:t xml:space="preserve">: </w:t>
            </w:r>
            <w:r w:rsidRPr="00290E59">
              <w:rPr>
                <w:highlight w:val="yellow"/>
              </w:rPr>
              <w:t>measurements (beam specific samples) internal to the physical layer</w:t>
            </w:r>
            <w:r>
              <w:t>.</w:t>
            </w:r>
          </w:p>
          <w:p w14:paraId="79189937" w14:textId="77777777" w:rsidR="00290E59" w:rsidRDefault="00290E59" w:rsidP="00290E59">
            <w:pPr>
              <w:pStyle w:val="B1"/>
              <w:rPr>
                <w:rFonts w:hint="default"/>
              </w:rPr>
            </w:pPr>
            <w:r>
              <w:t>-</w:t>
            </w:r>
            <w:r>
              <w:tab/>
            </w:r>
            <w:r>
              <w:rPr>
                <w:b/>
              </w:rPr>
              <w:t>Layer 1 filtering</w:t>
            </w:r>
            <w:r>
              <w:t xml:space="preserve">: </w:t>
            </w:r>
            <w:r w:rsidRPr="00290E59">
              <w:rPr>
                <w:highlight w:val="yellow"/>
              </w:rPr>
              <w:t>internal layer 1 filtering of the inputs measured at point A</w:t>
            </w:r>
            <w:r>
              <w:t>. Exact filtering is implementation dependent. How the measurements are actually executed in the physical layer by an implementation (inputs A and Layer 1 filtering) is not constrained by the standard.</w:t>
            </w:r>
          </w:p>
          <w:p w14:paraId="3FBADC66" w14:textId="77777777" w:rsidR="00290E59" w:rsidRDefault="00290E59" w:rsidP="00290E59">
            <w:pPr>
              <w:pStyle w:val="B1"/>
              <w:rPr>
                <w:rFonts w:hint="default"/>
              </w:rPr>
            </w:pPr>
            <w:r>
              <w:t>-</w:t>
            </w:r>
            <w:r>
              <w:tab/>
            </w:r>
            <w:r w:rsidRPr="00290E59">
              <w:rPr>
                <w:b/>
                <w:highlight w:val="yellow"/>
              </w:rPr>
              <w:t>A</w:t>
            </w:r>
            <w:r w:rsidRPr="00290E59">
              <w:rPr>
                <w:b/>
                <w:highlight w:val="yellow"/>
                <w:vertAlign w:val="superscript"/>
              </w:rPr>
              <w:t>1</w:t>
            </w:r>
            <w:r w:rsidRPr="00290E59">
              <w:rPr>
                <w:highlight w:val="yellow"/>
              </w:rPr>
              <w:t>: measurements (i.e. beam specific measurements) reported by layer 1 to layer 3 after layer 1 filtering</w:t>
            </w:r>
            <w:r>
              <w:t>.</w:t>
            </w:r>
          </w:p>
          <w:p w14:paraId="7EA613FC" w14:textId="77777777" w:rsidR="00290E59" w:rsidRDefault="00290E59" w:rsidP="00290E59">
            <w:pPr>
              <w:pStyle w:val="B1"/>
              <w:rPr>
                <w:rFonts w:hint="default"/>
              </w:rPr>
            </w:pPr>
            <w:r>
              <w:rPr>
                <w:b/>
              </w:rPr>
              <w:t>-</w:t>
            </w:r>
            <w:r>
              <w:rPr>
                <w:b/>
              </w:rPr>
              <w:tab/>
              <w:t>Beam Consolidation/Selection</w:t>
            </w:r>
            <w:r>
              <w:t xml:space="preserve">: beam specific measurements are consolidated to derive cell quality. The </w:t>
            </w:r>
            <w:proofErr w:type="spellStart"/>
            <w:r>
              <w:t>behaviour</w:t>
            </w:r>
            <w:proofErr w:type="spellEnd"/>
            <w:r>
              <w:t xml:space="preserve"> of the Beam consolidation/selection is </w:t>
            </w:r>
            <w:proofErr w:type="spellStart"/>
            <w:r>
              <w:t>standardised</w:t>
            </w:r>
            <w:proofErr w:type="spellEnd"/>
            <w:r>
              <w:t xml:space="preserve"> and the configuration of this module is provided by RRC </w:t>
            </w:r>
            <w:proofErr w:type="spellStart"/>
            <w:r>
              <w:t>signalling</w:t>
            </w:r>
            <w:proofErr w:type="spellEnd"/>
            <w:r>
              <w:t>. Reporting period at B equals one measurement period at A</w:t>
            </w:r>
            <w:r>
              <w:rPr>
                <w:vertAlign w:val="superscript"/>
              </w:rPr>
              <w:t>1</w:t>
            </w:r>
            <w:r>
              <w:t>.</w:t>
            </w:r>
          </w:p>
          <w:p w14:paraId="55A569F4" w14:textId="49D4EC55" w:rsidR="00290E59" w:rsidRDefault="00290E59"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w:t>
            </w:r>
          </w:p>
        </w:tc>
      </w:tr>
    </w:tbl>
    <w:p w14:paraId="1C9A4A08" w14:textId="5D87EA99" w:rsidR="00290E59" w:rsidRDefault="00290E59"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or a measured frequency, the UE </w:t>
      </w:r>
      <w:r w:rsidR="00AC131A">
        <w:rPr>
          <w:rFonts w:ascii="Times New Roman" w:eastAsiaTheme="minorEastAsia" w:hAnsi="Times New Roman"/>
          <w:szCs w:val="21"/>
          <w:lang w:eastAsia="zh-CN"/>
        </w:rPr>
        <w:t xml:space="preserve">firstly </w:t>
      </w:r>
      <w:r>
        <w:rPr>
          <w:rFonts w:ascii="Times New Roman" w:eastAsiaTheme="minorEastAsia" w:hAnsi="Times New Roman"/>
          <w:szCs w:val="21"/>
          <w:lang w:eastAsia="zh-CN"/>
        </w:rPr>
        <w:t>performs the L1 samples at multiple time points (i.e., point A in the measurement model). Then the UE performs the Layer 1 filtering</w:t>
      </w:r>
      <w:r w:rsidR="00BF7171">
        <w:rPr>
          <w:rFonts w:ascii="Times New Roman" w:eastAsiaTheme="minorEastAsia" w:hAnsi="Times New Roman"/>
          <w:szCs w:val="21"/>
          <w:lang w:eastAsia="zh-CN"/>
        </w:rPr>
        <w:t xml:space="preserve"> based on the multiple L1 samples to obtain the L1 measurement result. Further </w:t>
      </w:r>
      <w:r w:rsidR="00F94334">
        <w:rPr>
          <w:rFonts w:ascii="Times New Roman" w:eastAsiaTheme="minorEastAsia" w:hAnsi="Times New Roman"/>
          <w:szCs w:val="21"/>
          <w:lang w:eastAsia="zh-CN"/>
        </w:rPr>
        <w:t>the L1 measurement result is reported by layer 1 to layer 3. After cell quality derivation and layer 3 filter the cell quality is used for evaluation of reporting criteria.</w:t>
      </w:r>
    </w:p>
    <w:p w14:paraId="03A8CE75" w14:textId="081623E3" w:rsidR="003A3B40" w:rsidRPr="003A3B40" w:rsidRDefault="003A3B40"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 xml:space="preserve">If there are multiple frequencies to be measured, </w:t>
      </w:r>
      <w:r w:rsidRPr="00AC131A">
        <w:rPr>
          <w:rFonts w:ascii="Times New Roman" w:eastAsiaTheme="minorEastAsia" w:hAnsi="Times New Roman"/>
          <w:szCs w:val="21"/>
          <w:u w:val="single"/>
          <w:lang w:eastAsia="zh-CN"/>
        </w:rPr>
        <w:t xml:space="preserve">L1 measurement </w:t>
      </w:r>
      <w:r w:rsidR="00290E59" w:rsidRPr="00AC131A">
        <w:rPr>
          <w:rFonts w:ascii="Times New Roman" w:eastAsiaTheme="minorEastAsia" w:hAnsi="Times New Roman"/>
          <w:szCs w:val="21"/>
          <w:u w:val="single"/>
          <w:lang w:eastAsia="zh-CN"/>
        </w:rPr>
        <w:t xml:space="preserve">sampling </w:t>
      </w:r>
      <w:r w:rsidR="008B20E1" w:rsidRPr="00AC131A">
        <w:rPr>
          <w:rFonts w:ascii="Times New Roman" w:eastAsiaTheme="minorEastAsia" w:hAnsi="Times New Roman"/>
          <w:szCs w:val="21"/>
          <w:u w:val="single"/>
          <w:lang w:eastAsia="zh-CN"/>
        </w:rPr>
        <w:t xml:space="preserve">for each frequency </w:t>
      </w:r>
      <w:r w:rsidR="00A3609D" w:rsidRPr="00AC131A">
        <w:rPr>
          <w:rFonts w:ascii="Times New Roman" w:eastAsiaTheme="minorEastAsia" w:hAnsi="Times New Roman"/>
          <w:szCs w:val="21"/>
          <w:u w:val="single"/>
          <w:lang w:eastAsia="zh-CN"/>
        </w:rPr>
        <w:t xml:space="preserve">is staggered </w:t>
      </w:r>
      <w:r w:rsidRPr="00AC131A">
        <w:rPr>
          <w:rFonts w:ascii="Times New Roman" w:eastAsiaTheme="minorEastAsia" w:hAnsi="Times New Roman"/>
          <w:szCs w:val="21"/>
          <w:u w:val="single"/>
          <w:lang w:eastAsia="zh-CN"/>
        </w:rPr>
        <w:t>in turn</w:t>
      </w:r>
      <w:r>
        <w:rPr>
          <w:rFonts w:ascii="Times New Roman" w:eastAsiaTheme="minorEastAsia" w:hAnsi="Times New Roman"/>
          <w:szCs w:val="21"/>
          <w:lang w:eastAsia="zh-CN"/>
        </w:rPr>
        <w:t xml:space="preserve">. </w:t>
      </w:r>
      <w:r w:rsidR="00F94334">
        <w:rPr>
          <w:rFonts w:ascii="Times New Roman" w:eastAsiaTheme="minorEastAsia" w:hAnsi="Times New Roman"/>
          <w:szCs w:val="21"/>
          <w:lang w:eastAsia="zh-CN"/>
        </w:rPr>
        <w:t>An example is showed in Figure 1:</w:t>
      </w:r>
    </w:p>
    <w:p w14:paraId="0928F135" w14:textId="36093077" w:rsidR="00477BB6" w:rsidRDefault="00412158" w:rsidP="00412158">
      <w:pPr>
        <w:spacing w:beforeLines="50" w:before="120" w:after="120"/>
        <w:jc w:val="both"/>
        <w:rPr>
          <w:rFonts w:ascii="Times New Roman" w:hAnsi="Times New Roman"/>
          <w:szCs w:val="21"/>
        </w:rPr>
      </w:pPr>
      <w:r>
        <w:object w:dxaOrig="11670" w:dyaOrig="3751" w14:anchorId="4E7C7154">
          <v:shape id="_x0000_i1026" type="#_x0000_t75" style="width:453.3pt;height:145.75pt" o:ole="">
            <v:imagedata r:id="rId13" o:title=""/>
          </v:shape>
          <o:OLEObject Type="Embed" ProgID="Visio.Drawing.15" ShapeID="_x0000_i1026" DrawAspect="Content" ObjectID="_1753258240" r:id="rId14"/>
        </w:object>
      </w:r>
    </w:p>
    <w:p w14:paraId="3C5A815F" w14:textId="7B09B54F" w:rsidR="00477BB6" w:rsidRPr="00A3609D" w:rsidRDefault="00A3609D" w:rsidP="00A3609D">
      <w:pPr>
        <w:spacing w:beforeLines="50" w:before="120" w:after="120" w:line="260" w:lineRule="exact"/>
        <w:jc w:val="center"/>
        <w:rPr>
          <w:rFonts w:ascii="Times New Roman" w:hAnsi="Times New Roman"/>
          <w:b/>
          <w:szCs w:val="21"/>
        </w:rPr>
      </w:pPr>
      <w:r w:rsidRPr="00A3609D">
        <w:rPr>
          <w:rFonts w:ascii="Times New Roman" w:hAnsi="Times New Roman"/>
          <w:b/>
          <w:szCs w:val="21"/>
        </w:rPr>
        <w:lastRenderedPageBreak/>
        <w:t>Figure 1</w:t>
      </w:r>
    </w:p>
    <w:p w14:paraId="41B08901" w14:textId="633A9B5D" w:rsidR="008B20E1" w:rsidRDefault="00A3609D"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If the UE receives the measurement configuration for f1/f2/f3 with same report configuration and there are enough good cells for each frequency, the first measured frequency (</w:t>
      </w:r>
      <w:r w:rsidR="00A54465">
        <w:rPr>
          <w:rFonts w:ascii="Times New Roman" w:eastAsiaTheme="minorEastAsia" w:hAnsi="Times New Roman"/>
          <w:szCs w:val="21"/>
          <w:lang w:eastAsia="zh-CN"/>
        </w:rPr>
        <w:t>f1 in the above example</w:t>
      </w:r>
      <w:r>
        <w:rPr>
          <w:rFonts w:ascii="Times New Roman" w:eastAsiaTheme="minorEastAsia" w:hAnsi="Times New Roman"/>
          <w:szCs w:val="21"/>
          <w:lang w:eastAsia="zh-CN"/>
        </w:rPr>
        <w:t xml:space="preserve">) will firstly trigger the measurement report. </w:t>
      </w:r>
      <w:r w:rsidR="00A5353D">
        <w:rPr>
          <w:rFonts w:ascii="Times New Roman" w:eastAsiaTheme="minorEastAsia" w:hAnsi="Times New Roman"/>
          <w:szCs w:val="21"/>
          <w:lang w:eastAsia="zh-CN"/>
        </w:rPr>
        <w:t xml:space="preserve">Before the measurement report is triggered, there are the </w:t>
      </w:r>
      <w:proofErr w:type="spellStart"/>
      <w:r w:rsidR="00A5353D" w:rsidRPr="00792E64">
        <w:rPr>
          <w:rFonts w:ascii="Times New Roman" w:eastAsiaTheme="minorEastAsia" w:hAnsi="Times New Roman"/>
          <w:i/>
          <w:szCs w:val="21"/>
          <w:lang w:eastAsia="zh-CN"/>
        </w:rPr>
        <w:t>TimeTo</w:t>
      </w:r>
      <w:r w:rsidR="00A5353D" w:rsidRPr="00792E64">
        <w:rPr>
          <w:rFonts w:ascii="Times New Roman" w:eastAsiaTheme="minorEastAsia" w:hAnsi="Times New Roman" w:hint="eastAsia"/>
          <w:i/>
          <w:szCs w:val="21"/>
          <w:lang w:eastAsia="zh-CN"/>
        </w:rPr>
        <w:t>Trigger</w:t>
      </w:r>
      <w:proofErr w:type="spellEnd"/>
      <w:r w:rsidR="00A5353D">
        <w:rPr>
          <w:rFonts w:ascii="Times New Roman" w:eastAsiaTheme="minorEastAsia" w:hAnsi="Times New Roman"/>
          <w:szCs w:val="21"/>
          <w:lang w:eastAsia="zh-CN"/>
        </w:rPr>
        <w:t xml:space="preserve"> duration which is used to e</w:t>
      </w:r>
      <w:r w:rsidR="00A5353D" w:rsidRPr="00A5353D">
        <w:rPr>
          <w:rFonts w:ascii="Times New Roman" w:eastAsiaTheme="minorEastAsia" w:hAnsi="Times New Roman"/>
          <w:szCs w:val="21"/>
          <w:lang w:eastAsia="zh-CN"/>
        </w:rPr>
        <w:t>nsure the stability of the</w:t>
      </w:r>
      <w:r w:rsidR="00093BCB">
        <w:rPr>
          <w:rFonts w:ascii="Times New Roman" w:eastAsiaTheme="minorEastAsia" w:hAnsi="Times New Roman"/>
          <w:szCs w:val="21"/>
          <w:lang w:eastAsia="zh-CN"/>
        </w:rPr>
        <w:t xml:space="preserve"> cell</w:t>
      </w:r>
      <w:r w:rsidR="00A5353D" w:rsidRPr="00A5353D">
        <w:rPr>
          <w:rFonts w:ascii="Times New Roman" w:eastAsiaTheme="minorEastAsia" w:hAnsi="Times New Roman"/>
          <w:szCs w:val="21"/>
          <w:lang w:eastAsia="zh-CN"/>
        </w:rPr>
        <w:t xml:space="preserve"> signal</w:t>
      </w:r>
      <w:r w:rsidR="00A5353D">
        <w:rPr>
          <w:rFonts w:ascii="Times New Roman" w:eastAsiaTheme="minorEastAsia" w:hAnsi="Times New Roman"/>
          <w:szCs w:val="21"/>
          <w:lang w:eastAsia="zh-CN"/>
        </w:rPr>
        <w:t xml:space="preserve">. </w:t>
      </w:r>
      <w:r w:rsidR="00792E64">
        <w:rPr>
          <w:rFonts w:ascii="Times New Roman" w:eastAsiaTheme="minorEastAsia" w:hAnsi="Times New Roman"/>
          <w:szCs w:val="21"/>
          <w:lang w:eastAsia="zh-CN"/>
        </w:rPr>
        <w:t>D</w:t>
      </w:r>
      <w:r w:rsidR="00A5353D">
        <w:rPr>
          <w:rFonts w:ascii="Times New Roman" w:eastAsiaTheme="minorEastAsia" w:hAnsi="Times New Roman"/>
          <w:szCs w:val="21"/>
          <w:lang w:eastAsia="zh-CN"/>
        </w:rPr>
        <w:t xml:space="preserve">uring </w:t>
      </w:r>
      <w:proofErr w:type="spellStart"/>
      <w:r w:rsidR="00A5353D" w:rsidRPr="00792E64">
        <w:rPr>
          <w:rFonts w:ascii="Times New Roman" w:eastAsiaTheme="minorEastAsia" w:hAnsi="Times New Roman"/>
          <w:i/>
          <w:szCs w:val="21"/>
          <w:lang w:eastAsia="zh-CN"/>
        </w:rPr>
        <w:t>TimeToTrigger</w:t>
      </w:r>
      <w:proofErr w:type="spellEnd"/>
      <w:r w:rsidR="00A5353D">
        <w:rPr>
          <w:rFonts w:ascii="Times New Roman" w:eastAsiaTheme="minorEastAsia" w:hAnsi="Times New Roman"/>
          <w:szCs w:val="21"/>
          <w:lang w:eastAsia="zh-CN"/>
        </w:rPr>
        <w:t xml:space="preserve"> at least one </w:t>
      </w:r>
      <w:r w:rsidR="00792E64">
        <w:rPr>
          <w:rFonts w:ascii="Times New Roman" w:eastAsiaTheme="minorEastAsia" w:hAnsi="Times New Roman"/>
          <w:szCs w:val="21"/>
          <w:lang w:eastAsia="zh-CN"/>
        </w:rPr>
        <w:t xml:space="preserve">measurement by layer 1 to layer 3 occurs, otherwise the </w:t>
      </w:r>
      <w:proofErr w:type="spellStart"/>
      <w:r w:rsidR="00792E64" w:rsidRPr="00792E64">
        <w:rPr>
          <w:rFonts w:ascii="Times New Roman" w:eastAsiaTheme="minorEastAsia" w:hAnsi="Times New Roman"/>
          <w:szCs w:val="21"/>
          <w:lang w:eastAsia="zh-CN"/>
        </w:rPr>
        <w:t>the</w:t>
      </w:r>
      <w:proofErr w:type="spellEnd"/>
      <w:r w:rsidR="00792E64" w:rsidRPr="00792E64">
        <w:rPr>
          <w:rFonts w:ascii="Times New Roman" w:eastAsiaTheme="minorEastAsia" w:hAnsi="Times New Roman"/>
          <w:szCs w:val="21"/>
          <w:lang w:eastAsia="zh-CN"/>
        </w:rPr>
        <w:t xml:space="preserve"> </w:t>
      </w:r>
      <w:proofErr w:type="spellStart"/>
      <w:r w:rsidR="00792E64" w:rsidRPr="00792E64">
        <w:rPr>
          <w:rFonts w:ascii="Times New Roman" w:eastAsiaTheme="minorEastAsia" w:hAnsi="Times New Roman"/>
          <w:i/>
          <w:szCs w:val="21"/>
          <w:lang w:eastAsia="zh-CN"/>
        </w:rPr>
        <w:t>TimeToTrigger</w:t>
      </w:r>
      <w:proofErr w:type="spellEnd"/>
      <w:r w:rsidR="00792E64">
        <w:rPr>
          <w:rFonts w:ascii="Times New Roman" w:eastAsiaTheme="minorEastAsia" w:hAnsi="Times New Roman"/>
          <w:szCs w:val="21"/>
          <w:lang w:eastAsia="zh-CN"/>
        </w:rPr>
        <w:t xml:space="preserve"> is meaningless since cell quality is not updated during </w:t>
      </w:r>
      <w:proofErr w:type="spellStart"/>
      <w:r w:rsidR="00792E64" w:rsidRPr="00792E64">
        <w:rPr>
          <w:rFonts w:ascii="Times New Roman" w:eastAsiaTheme="minorEastAsia" w:hAnsi="Times New Roman"/>
          <w:i/>
          <w:szCs w:val="21"/>
          <w:lang w:eastAsia="zh-CN"/>
        </w:rPr>
        <w:t>TimeToTrigger</w:t>
      </w:r>
      <w:proofErr w:type="spellEnd"/>
      <w:r w:rsidR="00792E64">
        <w:rPr>
          <w:rFonts w:ascii="Times New Roman" w:eastAsiaTheme="minorEastAsia" w:hAnsi="Times New Roman"/>
          <w:szCs w:val="21"/>
          <w:lang w:eastAsia="zh-CN"/>
        </w:rPr>
        <w:t>. Therefore, we can conclude that o</w:t>
      </w:r>
      <w:r w:rsidR="00A54465" w:rsidRPr="00AC131A">
        <w:rPr>
          <w:rFonts w:ascii="Times New Roman" w:eastAsiaTheme="minorEastAsia" w:hAnsi="Times New Roman"/>
          <w:szCs w:val="21"/>
          <w:lang w:eastAsia="zh-CN"/>
        </w:rPr>
        <w:t xml:space="preserve">ther measured frequencies </w:t>
      </w:r>
      <w:r w:rsidR="00792E64">
        <w:rPr>
          <w:rFonts w:ascii="Times New Roman" w:eastAsiaTheme="minorEastAsia" w:hAnsi="Times New Roman"/>
          <w:szCs w:val="21"/>
          <w:lang w:eastAsia="zh-CN"/>
        </w:rPr>
        <w:t xml:space="preserve">(f2/f3) </w:t>
      </w:r>
      <w:r w:rsidR="00A54465" w:rsidRPr="00AC131A">
        <w:rPr>
          <w:rFonts w:ascii="Times New Roman" w:eastAsiaTheme="minorEastAsia" w:hAnsi="Times New Roman"/>
          <w:szCs w:val="21"/>
          <w:lang w:eastAsia="zh-CN"/>
        </w:rPr>
        <w:t xml:space="preserve">have been measured but it is likely that the corresponding </w:t>
      </w:r>
      <w:proofErr w:type="spellStart"/>
      <w:r w:rsidR="00A54465" w:rsidRPr="00AC131A">
        <w:rPr>
          <w:rFonts w:ascii="Times New Roman" w:eastAsiaTheme="minorEastAsia" w:hAnsi="Times New Roman"/>
          <w:i/>
          <w:szCs w:val="21"/>
          <w:lang w:eastAsia="zh-CN"/>
        </w:rPr>
        <w:t>TimeToTrigger</w:t>
      </w:r>
      <w:proofErr w:type="spellEnd"/>
      <w:r w:rsidR="00A54465" w:rsidRPr="00AC131A">
        <w:rPr>
          <w:rFonts w:ascii="Times New Roman" w:eastAsiaTheme="minorEastAsia" w:hAnsi="Times New Roman"/>
          <w:szCs w:val="21"/>
          <w:lang w:eastAsia="zh-CN"/>
        </w:rPr>
        <w:t xml:space="preserve"> timers are running, not expired.</w:t>
      </w:r>
      <w:r w:rsidR="00A54465">
        <w:rPr>
          <w:rFonts w:ascii="Times New Roman" w:eastAsiaTheme="minorEastAsia" w:hAnsi="Times New Roman"/>
          <w:szCs w:val="21"/>
          <w:lang w:eastAsia="zh-CN"/>
        </w:rPr>
        <w:t xml:space="preserve"> However, </w:t>
      </w:r>
      <w:r w:rsidR="00A54465" w:rsidRPr="00A54465">
        <w:rPr>
          <w:rFonts w:ascii="Times New Roman" w:eastAsiaTheme="minorEastAsia" w:hAnsi="Times New Roman"/>
          <w:szCs w:val="21"/>
          <w:lang w:eastAsia="zh-CN"/>
        </w:rPr>
        <w:t>the sequence of the measured frequencies is left to UE implementation.</w:t>
      </w:r>
      <w:r w:rsidR="00A54465">
        <w:rPr>
          <w:rFonts w:ascii="Times New Roman" w:eastAsiaTheme="minorEastAsia" w:hAnsi="Times New Roman"/>
          <w:szCs w:val="21"/>
          <w:lang w:eastAsia="zh-CN"/>
        </w:rPr>
        <w:t xml:space="preserve"> Different UEs may have different implementation as described in [1], which causes </w:t>
      </w:r>
      <w:r w:rsidR="00A54465" w:rsidRPr="00A54465">
        <w:rPr>
          <w:rFonts w:ascii="Times New Roman" w:eastAsiaTheme="minorEastAsia" w:hAnsi="Times New Roman"/>
          <w:szCs w:val="21"/>
          <w:lang w:eastAsia="zh-CN"/>
        </w:rPr>
        <w:t>unpredictable measurement report sequence</w:t>
      </w:r>
      <w:r w:rsidR="00A54465">
        <w:rPr>
          <w:rFonts w:ascii="Times New Roman" w:eastAsiaTheme="minorEastAsia" w:hAnsi="Times New Roman"/>
          <w:szCs w:val="21"/>
          <w:lang w:eastAsia="zh-CN"/>
        </w:rPr>
        <w:t xml:space="preserve"> and further </w:t>
      </w:r>
      <w:r w:rsidR="00C81DBA" w:rsidRPr="00C81DBA">
        <w:rPr>
          <w:rFonts w:ascii="Times New Roman" w:eastAsiaTheme="minorEastAsia" w:hAnsi="Times New Roman"/>
          <w:szCs w:val="21"/>
          <w:lang w:eastAsia="zh-CN"/>
        </w:rPr>
        <w:t>the UE handover to an unexpected frequency.</w:t>
      </w:r>
    </w:p>
    <w:p w14:paraId="6DA89B0C" w14:textId="0182ADF4" w:rsidR="00AC131A" w:rsidRDefault="00AC131A" w:rsidP="00AC131A">
      <w:pPr>
        <w:pStyle w:val="aff0"/>
        <w:tabs>
          <w:tab w:val="left" w:pos="1619"/>
        </w:tabs>
        <w:spacing w:before="60" w:beforeAutospacing="0" w:after="0" w:afterAutospacing="0"/>
        <w:rPr>
          <w:rFonts w:ascii="Arial" w:eastAsia="MS Mincho" w:hAnsi="Arial"/>
          <w:b/>
          <w:sz w:val="20"/>
          <w:lang w:eastAsia="zh-CN" w:bidi="ar"/>
        </w:rPr>
      </w:pPr>
      <w:r>
        <w:rPr>
          <w:rFonts w:ascii="Arial" w:eastAsia="MS Mincho" w:hAnsi="Arial"/>
          <w:b/>
          <w:sz w:val="20"/>
          <w:lang w:eastAsia="zh-CN" w:bidi="ar"/>
        </w:rPr>
        <w:t>Observation</w:t>
      </w:r>
      <w:r w:rsidRPr="008C48BB">
        <w:rPr>
          <w:rFonts w:ascii="Arial" w:eastAsia="MS Mincho" w:hAnsi="Arial"/>
          <w:b/>
          <w:sz w:val="20"/>
          <w:lang w:eastAsia="zh-CN" w:bidi="ar"/>
        </w:rPr>
        <w:t>:</w:t>
      </w:r>
      <w:r w:rsidRPr="00AC131A">
        <w:t xml:space="preserve"> </w:t>
      </w:r>
      <w:r w:rsidRPr="00AC131A">
        <w:rPr>
          <w:rFonts w:ascii="Arial" w:eastAsia="MS Mincho" w:hAnsi="Arial"/>
          <w:b/>
          <w:sz w:val="20"/>
          <w:lang w:eastAsia="zh-CN" w:bidi="ar"/>
        </w:rPr>
        <w:t xml:space="preserve">If the UE receives the measurement configuration for f1/f2/f3 with same report configuration and there are enough good cells for each frequency, the first measured frequency will firstly trigger the measurement report. </w:t>
      </w:r>
      <w:r w:rsidRPr="00A5353D">
        <w:rPr>
          <w:rFonts w:ascii="Arial" w:eastAsia="MS Mincho" w:hAnsi="Arial"/>
          <w:b/>
          <w:sz w:val="20"/>
          <w:u w:val="single"/>
          <w:lang w:eastAsia="zh-CN" w:bidi="ar"/>
        </w:rPr>
        <w:t xml:space="preserve">Other measured frequencies </w:t>
      </w:r>
      <w:r w:rsidR="00792E64">
        <w:rPr>
          <w:rFonts w:ascii="Arial" w:eastAsia="MS Mincho" w:hAnsi="Arial"/>
          <w:b/>
          <w:sz w:val="20"/>
          <w:u w:val="single"/>
          <w:lang w:eastAsia="zh-CN" w:bidi="ar"/>
        </w:rPr>
        <w:t xml:space="preserve">(f2/f3) </w:t>
      </w:r>
      <w:r w:rsidRPr="00A5353D">
        <w:rPr>
          <w:rFonts w:ascii="Arial" w:eastAsia="MS Mincho" w:hAnsi="Arial"/>
          <w:b/>
          <w:sz w:val="20"/>
          <w:u w:val="single"/>
          <w:lang w:eastAsia="zh-CN" w:bidi="ar"/>
        </w:rPr>
        <w:t xml:space="preserve">have been measured but it is likely that the corresponding </w:t>
      </w:r>
      <w:proofErr w:type="spellStart"/>
      <w:r w:rsidRPr="00A5353D">
        <w:rPr>
          <w:rFonts w:ascii="Arial" w:eastAsia="MS Mincho" w:hAnsi="Arial"/>
          <w:b/>
          <w:i/>
          <w:sz w:val="20"/>
          <w:u w:val="single"/>
          <w:lang w:eastAsia="zh-CN" w:bidi="ar"/>
        </w:rPr>
        <w:t>TimeToTrigger</w:t>
      </w:r>
      <w:proofErr w:type="spellEnd"/>
      <w:r w:rsidRPr="00A5353D">
        <w:rPr>
          <w:rFonts w:ascii="Arial" w:eastAsia="MS Mincho" w:hAnsi="Arial"/>
          <w:b/>
          <w:sz w:val="20"/>
          <w:u w:val="single"/>
          <w:lang w:eastAsia="zh-CN" w:bidi="ar"/>
        </w:rPr>
        <w:t xml:space="preserve"> timers are running</w:t>
      </w:r>
      <w:r w:rsidR="00792E64">
        <w:rPr>
          <w:rFonts w:ascii="Arial" w:eastAsia="MS Mincho" w:hAnsi="Arial"/>
          <w:b/>
          <w:sz w:val="20"/>
          <w:u w:val="single"/>
          <w:lang w:eastAsia="zh-CN" w:bidi="ar"/>
        </w:rPr>
        <w:t xml:space="preserve"> and </w:t>
      </w:r>
      <w:r w:rsidRPr="00A5353D">
        <w:rPr>
          <w:rFonts w:ascii="Arial" w:eastAsia="MS Mincho" w:hAnsi="Arial"/>
          <w:b/>
          <w:sz w:val="20"/>
          <w:u w:val="single"/>
          <w:lang w:eastAsia="zh-CN" w:bidi="ar"/>
        </w:rPr>
        <w:t>not expired</w:t>
      </w:r>
      <w:r w:rsidRPr="00AC131A">
        <w:rPr>
          <w:rFonts w:ascii="Arial" w:eastAsia="MS Mincho" w:hAnsi="Arial"/>
          <w:b/>
          <w:sz w:val="20"/>
          <w:lang w:eastAsia="zh-CN" w:bidi="ar"/>
        </w:rPr>
        <w:t>.</w:t>
      </w:r>
    </w:p>
    <w:p w14:paraId="5D4BF808" w14:textId="0512B148" w:rsidR="00352B70" w:rsidRDefault="00AC131A"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T</w:t>
      </w:r>
      <w:r>
        <w:rPr>
          <w:rFonts w:ascii="Times New Roman" w:eastAsiaTheme="minorEastAsia" w:hAnsi="Times New Roman"/>
          <w:szCs w:val="21"/>
          <w:lang w:eastAsia="zh-CN"/>
        </w:rPr>
        <w:t xml:space="preserve">o address the issue, the following solutions were presented </w:t>
      </w:r>
      <w:r w:rsidR="00C81DBA">
        <w:rPr>
          <w:rFonts w:ascii="Times New Roman" w:eastAsiaTheme="minorEastAsia" w:hAnsi="Times New Roman"/>
          <w:szCs w:val="21"/>
          <w:lang w:eastAsia="zh-CN"/>
        </w:rPr>
        <w:t xml:space="preserve">in [2] </w:t>
      </w:r>
      <w:r>
        <w:rPr>
          <w:rFonts w:ascii="Times New Roman" w:eastAsiaTheme="minorEastAsia" w:hAnsi="Times New Roman"/>
          <w:szCs w:val="21"/>
          <w:lang w:eastAsia="zh-CN"/>
        </w:rPr>
        <w:t>in the last RAN2 meeting:</w:t>
      </w:r>
    </w:p>
    <w:tbl>
      <w:tblPr>
        <w:tblStyle w:val="aff5"/>
        <w:tblW w:w="0" w:type="auto"/>
        <w:tblLook w:val="04A0" w:firstRow="1" w:lastRow="0" w:firstColumn="1" w:lastColumn="0" w:noHBand="0" w:noVBand="1"/>
      </w:tblPr>
      <w:tblGrid>
        <w:gridCol w:w="9060"/>
      </w:tblGrid>
      <w:tr w:rsidR="00E32BD3" w14:paraId="7C341A14" w14:textId="77777777" w:rsidTr="00E32BD3">
        <w:tc>
          <w:tcPr>
            <w:tcW w:w="9060" w:type="dxa"/>
          </w:tcPr>
          <w:p w14:paraId="05A2E7C0" w14:textId="77777777" w:rsidR="00E32BD3" w:rsidRDefault="00E32BD3" w:rsidP="00E32BD3">
            <w:pPr>
              <w:pStyle w:val="aff9"/>
              <w:widowControl/>
              <w:numPr>
                <w:ilvl w:val="0"/>
                <w:numId w:val="34"/>
              </w:numPr>
              <w:spacing w:after="180"/>
              <w:ind w:firstLineChars="0"/>
              <w:contextualSpacing/>
              <w:rPr>
                <w:rFonts w:ascii="Arial" w:hAnsi="Arial"/>
                <w:b/>
                <w:bCs/>
                <w:szCs w:val="20"/>
              </w:rPr>
            </w:pPr>
            <w:r>
              <w:rPr>
                <w:b/>
                <w:bCs/>
              </w:rPr>
              <w:t xml:space="preserve">Option 1: Network provides the sequence of </w:t>
            </w:r>
            <w:proofErr w:type="spellStart"/>
            <w:r>
              <w:rPr>
                <w:b/>
                <w:bCs/>
              </w:rPr>
              <w:t>MeasId</w:t>
            </w:r>
            <w:proofErr w:type="spellEnd"/>
            <w:r>
              <w:rPr>
                <w:b/>
                <w:bCs/>
              </w:rPr>
              <w:t>, and UE measures and evaluates each frequency one by one.</w:t>
            </w:r>
          </w:p>
          <w:p w14:paraId="55A15FBB" w14:textId="77777777" w:rsidR="00E32BD3" w:rsidRDefault="00E32BD3" w:rsidP="00E32BD3">
            <w:pPr>
              <w:pStyle w:val="aff9"/>
              <w:widowControl/>
              <w:numPr>
                <w:ilvl w:val="0"/>
                <w:numId w:val="34"/>
              </w:numPr>
              <w:spacing w:after="180"/>
              <w:ind w:firstLineChars="0"/>
              <w:contextualSpacing/>
              <w:rPr>
                <w:b/>
                <w:bCs/>
              </w:rPr>
            </w:pPr>
            <w:r>
              <w:rPr>
                <w:b/>
                <w:bCs/>
              </w:rPr>
              <w:t xml:space="preserve">Option 2: Network provides recommended priority order for the configured </w:t>
            </w:r>
            <w:proofErr w:type="spellStart"/>
            <w:r>
              <w:rPr>
                <w:b/>
                <w:bCs/>
              </w:rPr>
              <w:t>MeasObject</w:t>
            </w:r>
            <w:proofErr w:type="spellEnd"/>
            <w:r>
              <w:rPr>
                <w:b/>
                <w:bCs/>
              </w:rPr>
              <w:t xml:space="preserve"> or </w:t>
            </w:r>
            <w:proofErr w:type="spellStart"/>
            <w:r>
              <w:rPr>
                <w:b/>
                <w:bCs/>
              </w:rPr>
              <w:t>MeasId</w:t>
            </w:r>
            <w:proofErr w:type="spellEnd"/>
            <w:r>
              <w:rPr>
                <w:b/>
                <w:bCs/>
              </w:rPr>
              <w:t>.</w:t>
            </w:r>
          </w:p>
          <w:p w14:paraId="0C6E3D58" w14:textId="49503EF9" w:rsidR="00E32BD3" w:rsidRPr="00E32BD3" w:rsidRDefault="00E32BD3" w:rsidP="00E32BD3">
            <w:pPr>
              <w:pStyle w:val="aff9"/>
              <w:widowControl/>
              <w:numPr>
                <w:ilvl w:val="0"/>
                <w:numId w:val="34"/>
              </w:numPr>
              <w:spacing w:after="180"/>
              <w:ind w:firstLineChars="0"/>
              <w:contextualSpacing/>
              <w:rPr>
                <w:rFonts w:ascii="Times New Roman" w:eastAsiaTheme="minorEastAsia" w:hAnsi="Times New Roman"/>
                <w:szCs w:val="21"/>
              </w:rPr>
            </w:pPr>
            <w:r>
              <w:rPr>
                <w:b/>
                <w:bCs/>
              </w:rPr>
              <w:t>Option 3: Introducing new reporting event, i.e., one frequency (low-priority) is higher than a threshold and the other frequency (high-priority) is lower than another threshold.</w:t>
            </w:r>
          </w:p>
        </w:tc>
      </w:tr>
    </w:tbl>
    <w:p w14:paraId="14CECC68" w14:textId="26A5B91C" w:rsidR="00AC131A" w:rsidRDefault="00250AA8"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or Option 1 and Option 2, </w:t>
      </w:r>
      <w:r w:rsidR="00FB59DA">
        <w:rPr>
          <w:rFonts w:ascii="Times New Roman" w:eastAsiaTheme="minorEastAsia" w:hAnsi="Times New Roman"/>
          <w:szCs w:val="21"/>
          <w:lang w:eastAsia="zh-CN"/>
        </w:rPr>
        <w:t xml:space="preserve">the network controls the measurement order of measured frequencies. RAN4 impact is </w:t>
      </w:r>
      <w:proofErr w:type="spellStart"/>
      <w:r w:rsidR="00FB59DA">
        <w:rPr>
          <w:rFonts w:ascii="Times New Roman" w:eastAsiaTheme="minorEastAsia" w:hAnsi="Times New Roman"/>
          <w:szCs w:val="21"/>
          <w:lang w:eastAsia="zh-CN"/>
        </w:rPr>
        <w:t>forseen</w:t>
      </w:r>
      <w:proofErr w:type="spellEnd"/>
      <w:r w:rsidR="00FB59DA">
        <w:rPr>
          <w:rFonts w:ascii="Times New Roman" w:eastAsiaTheme="minorEastAsia" w:hAnsi="Times New Roman"/>
          <w:szCs w:val="21"/>
          <w:lang w:eastAsia="zh-CN"/>
        </w:rPr>
        <w:t>, but t</w:t>
      </w:r>
      <w:r w:rsidR="00FB59DA" w:rsidRPr="00FB59DA">
        <w:rPr>
          <w:rFonts w:ascii="Times New Roman" w:eastAsiaTheme="minorEastAsia" w:hAnsi="Times New Roman"/>
          <w:szCs w:val="21"/>
          <w:lang w:eastAsia="zh-CN"/>
        </w:rPr>
        <w:t>he majority of companies</w:t>
      </w:r>
      <w:r w:rsidR="00FB59DA">
        <w:rPr>
          <w:rFonts w:ascii="Times New Roman" w:eastAsiaTheme="minorEastAsia" w:hAnsi="Times New Roman"/>
          <w:szCs w:val="21"/>
          <w:lang w:eastAsia="zh-CN"/>
        </w:rPr>
        <w:t xml:space="preserve"> do not like RAN4 </w:t>
      </w:r>
      <w:r w:rsidR="00FB59DA" w:rsidRPr="00FB59DA">
        <w:rPr>
          <w:rFonts w:ascii="Times New Roman" w:eastAsiaTheme="minorEastAsia" w:hAnsi="Times New Roman"/>
          <w:szCs w:val="21"/>
          <w:lang w:eastAsia="zh-CN"/>
        </w:rPr>
        <w:t xml:space="preserve">involvement </w:t>
      </w:r>
      <w:r w:rsidR="00FB59DA">
        <w:rPr>
          <w:rFonts w:ascii="Times New Roman" w:eastAsiaTheme="minorEastAsia" w:hAnsi="Times New Roman"/>
          <w:szCs w:val="21"/>
          <w:lang w:eastAsia="zh-CN"/>
        </w:rPr>
        <w:t xml:space="preserve">and want to </w:t>
      </w:r>
      <w:r w:rsidR="00FB59DA" w:rsidRPr="00FB59DA">
        <w:rPr>
          <w:rFonts w:ascii="Times New Roman" w:eastAsiaTheme="minorEastAsia" w:hAnsi="Times New Roman"/>
          <w:szCs w:val="21"/>
          <w:lang w:eastAsia="zh-CN"/>
        </w:rPr>
        <w:t>keep this within R</w:t>
      </w:r>
      <w:r w:rsidR="00FB59DA">
        <w:rPr>
          <w:rFonts w:ascii="Times New Roman" w:eastAsiaTheme="minorEastAsia" w:hAnsi="Times New Roman"/>
          <w:szCs w:val="21"/>
          <w:lang w:eastAsia="zh-CN"/>
        </w:rPr>
        <w:t xml:space="preserve">AN2 scope. </w:t>
      </w:r>
    </w:p>
    <w:p w14:paraId="7A0CB4CF" w14:textId="180C62BB" w:rsidR="00E32BD3" w:rsidRDefault="00FB59DA"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F</w:t>
      </w:r>
      <w:r>
        <w:rPr>
          <w:rFonts w:ascii="Times New Roman" w:eastAsiaTheme="minorEastAsia" w:hAnsi="Times New Roman"/>
          <w:szCs w:val="21"/>
          <w:lang w:eastAsia="zh-CN"/>
        </w:rPr>
        <w:t xml:space="preserve">or Option 3, </w:t>
      </w:r>
      <w:r w:rsidR="00A87B08">
        <w:rPr>
          <w:rFonts w:ascii="Times New Roman" w:eastAsiaTheme="minorEastAsia" w:hAnsi="Times New Roman"/>
          <w:szCs w:val="21"/>
          <w:lang w:eastAsia="zh-CN"/>
        </w:rPr>
        <w:t>it is possible that there are multiple high-priority frequencies. It is difficult to define the new report event for multiple high-priority frequencies</w:t>
      </w:r>
      <w:r w:rsidR="00B67E20">
        <w:rPr>
          <w:rFonts w:ascii="Times New Roman" w:eastAsiaTheme="minorEastAsia" w:hAnsi="Times New Roman"/>
          <w:szCs w:val="21"/>
          <w:lang w:eastAsia="zh-CN"/>
        </w:rPr>
        <w:t xml:space="preserve">. </w:t>
      </w:r>
      <w:r w:rsidR="00B67E20" w:rsidRPr="00B67E20">
        <w:rPr>
          <w:rFonts w:ascii="Times New Roman" w:eastAsiaTheme="minorEastAsia" w:hAnsi="Times New Roman"/>
          <w:szCs w:val="21"/>
          <w:lang w:eastAsia="zh-CN"/>
        </w:rPr>
        <w:t xml:space="preserve">This has a great impact on </w:t>
      </w:r>
      <w:r w:rsidR="00B67E20">
        <w:rPr>
          <w:rFonts w:ascii="Times New Roman" w:eastAsiaTheme="minorEastAsia" w:hAnsi="Times New Roman"/>
          <w:szCs w:val="21"/>
          <w:lang w:eastAsia="zh-CN"/>
        </w:rPr>
        <w:t>the specification</w:t>
      </w:r>
      <w:r w:rsidR="00B67E20" w:rsidRPr="00B67E20">
        <w:rPr>
          <w:rFonts w:ascii="Times New Roman" w:eastAsiaTheme="minorEastAsia" w:hAnsi="Times New Roman"/>
          <w:szCs w:val="21"/>
          <w:lang w:eastAsia="zh-CN"/>
        </w:rPr>
        <w:t>.</w:t>
      </w:r>
    </w:p>
    <w:p w14:paraId="683DE487" w14:textId="6047D834" w:rsidR="00AA7377" w:rsidRDefault="00AA7377"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hint="eastAsia"/>
          <w:szCs w:val="21"/>
          <w:lang w:eastAsia="zh-CN"/>
        </w:rPr>
        <w:t>B</w:t>
      </w:r>
      <w:r>
        <w:rPr>
          <w:rFonts w:ascii="Times New Roman" w:eastAsiaTheme="minorEastAsia" w:hAnsi="Times New Roman"/>
          <w:szCs w:val="21"/>
          <w:lang w:eastAsia="zh-CN"/>
        </w:rPr>
        <w:t>esides the above options, we think that the following options can be considered:</w:t>
      </w:r>
    </w:p>
    <w:p w14:paraId="1B49E8CB" w14:textId="4C27B93C" w:rsidR="00E32BD3" w:rsidRDefault="00E32BD3" w:rsidP="00AA7377">
      <w:pPr>
        <w:pStyle w:val="aff9"/>
        <w:widowControl/>
        <w:numPr>
          <w:ilvl w:val="0"/>
          <w:numId w:val="34"/>
        </w:numPr>
        <w:spacing w:after="180"/>
        <w:ind w:firstLineChars="0"/>
        <w:contextualSpacing/>
        <w:rPr>
          <w:b/>
          <w:bCs/>
        </w:rPr>
      </w:pPr>
      <w:r w:rsidRPr="00AA7377">
        <w:rPr>
          <w:rFonts w:hint="eastAsia"/>
          <w:b/>
          <w:bCs/>
        </w:rPr>
        <w:t>O</w:t>
      </w:r>
      <w:r w:rsidRPr="00AA7377">
        <w:rPr>
          <w:b/>
          <w:bCs/>
        </w:rPr>
        <w:t xml:space="preserve">ption 4: reuse the existing report event, but </w:t>
      </w:r>
      <w:r w:rsidR="00A87B08" w:rsidRPr="00AA7377">
        <w:rPr>
          <w:b/>
          <w:bCs/>
        </w:rPr>
        <w:t xml:space="preserve">the report </w:t>
      </w:r>
      <w:r w:rsidR="00AA7377" w:rsidRPr="00AA7377">
        <w:rPr>
          <w:b/>
          <w:bCs/>
        </w:rPr>
        <w:t>is</w:t>
      </w:r>
      <w:r w:rsidR="00A87B08" w:rsidRPr="00AA7377">
        <w:rPr>
          <w:b/>
          <w:bCs/>
        </w:rPr>
        <w:t xml:space="preserve"> triggered</w:t>
      </w:r>
      <w:r w:rsidR="00AA7377" w:rsidRPr="00AA7377">
        <w:rPr>
          <w:b/>
          <w:bCs/>
        </w:rPr>
        <w:t xml:space="preserve"> when </w:t>
      </w:r>
      <w:r w:rsidR="00A87B08" w:rsidRPr="00AA7377">
        <w:rPr>
          <w:b/>
          <w:bCs/>
        </w:rPr>
        <w:t>an additional condition</w:t>
      </w:r>
      <w:r w:rsidR="00AA7377" w:rsidRPr="00AA7377">
        <w:rPr>
          <w:b/>
          <w:bCs/>
        </w:rPr>
        <w:t xml:space="preserve"> is fulfilled</w:t>
      </w:r>
      <w:r w:rsidR="00A87B08" w:rsidRPr="00AA7377">
        <w:rPr>
          <w:b/>
          <w:bCs/>
        </w:rPr>
        <w:t xml:space="preserve">, e.g., </w:t>
      </w:r>
      <w:r w:rsidR="00AA7377" w:rsidRPr="00AA7377">
        <w:rPr>
          <w:b/>
          <w:bCs/>
        </w:rPr>
        <w:t>there is no cell</w:t>
      </w:r>
      <w:r w:rsidR="00A87B08" w:rsidRPr="00AA7377">
        <w:rPr>
          <w:b/>
          <w:bCs/>
        </w:rPr>
        <w:t xml:space="preserve"> of high-priority frequenc</w:t>
      </w:r>
      <w:r w:rsidR="004462C6">
        <w:rPr>
          <w:b/>
          <w:bCs/>
        </w:rPr>
        <w:t>ies</w:t>
      </w:r>
      <w:r w:rsidR="00A87B08" w:rsidRPr="00AA7377">
        <w:rPr>
          <w:b/>
          <w:bCs/>
        </w:rPr>
        <w:t xml:space="preserve"> </w:t>
      </w:r>
      <w:r w:rsidR="00AA7377" w:rsidRPr="00AA7377">
        <w:rPr>
          <w:b/>
          <w:bCs/>
        </w:rPr>
        <w:t>which fulfills the event entry condition.</w:t>
      </w:r>
    </w:p>
    <w:p w14:paraId="7643FE26" w14:textId="2FC0CD9B" w:rsidR="00AA7377" w:rsidRPr="00AA7377" w:rsidRDefault="00AA7377" w:rsidP="00AA7377">
      <w:pPr>
        <w:pStyle w:val="aff9"/>
        <w:widowControl/>
        <w:numPr>
          <w:ilvl w:val="0"/>
          <w:numId w:val="34"/>
        </w:numPr>
        <w:spacing w:after="180"/>
        <w:ind w:firstLineChars="0"/>
        <w:contextualSpacing/>
        <w:rPr>
          <w:b/>
          <w:bCs/>
        </w:rPr>
      </w:pPr>
      <w:r>
        <w:rPr>
          <w:rFonts w:hint="eastAsia"/>
          <w:b/>
          <w:bCs/>
        </w:rPr>
        <w:t>O</w:t>
      </w:r>
      <w:r>
        <w:rPr>
          <w:b/>
          <w:bCs/>
        </w:rPr>
        <w:t xml:space="preserve">ption 5: enhance the measurement report to carry the best cell’s measurement result of </w:t>
      </w:r>
      <w:r w:rsidRPr="00AA7377">
        <w:rPr>
          <w:b/>
          <w:bCs/>
        </w:rPr>
        <w:t>high-priority frequencies</w:t>
      </w:r>
      <w:r>
        <w:rPr>
          <w:b/>
          <w:bCs/>
        </w:rPr>
        <w:t>.</w:t>
      </w:r>
    </w:p>
    <w:p w14:paraId="7EF7FDE8" w14:textId="12FF5FC1" w:rsidR="00E32BD3" w:rsidRPr="003E30EC" w:rsidRDefault="004462C6" w:rsidP="008557E1">
      <w:pPr>
        <w:spacing w:beforeLines="50" w:before="120" w:after="120" w:line="260" w:lineRule="exact"/>
        <w:jc w:val="both"/>
        <w:rPr>
          <w:rFonts w:ascii="Times New Roman" w:eastAsiaTheme="minorEastAsia" w:hAnsi="Times New Roman"/>
          <w:szCs w:val="21"/>
          <w:lang w:eastAsia="zh-CN"/>
        </w:rPr>
      </w:pPr>
      <w:r>
        <w:rPr>
          <w:rFonts w:ascii="Times New Roman" w:eastAsiaTheme="minorEastAsia" w:hAnsi="Times New Roman"/>
          <w:szCs w:val="21"/>
          <w:lang w:eastAsia="zh-CN"/>
        </w:rPr>
        <w:t>With option 5, the network may need to wait for potential measurement report of high-priority frequencies after receiving the measurement report of low-priority frequency, which increase the complexity of network implementation.</w:t>
      </w:r>
    </w:p>
    <w:p w14:paraId="5C4BC213" w14:textId="18A225C7" w:rsidR="009A7107" w:rsidRDefault="009A7107" w:rsidP="009A7107">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w:t>
      </w:r>
      <w:r w:rsidRPr="008C48BB">
        <w:rPr>
          <w:rFonts w:ascii="Arial" w:eastAsia="MS Mincho" w:hAnsi="Arial"/>
          <w:b/>
          <w:sz w:val="20"/>
          <w:lang w:eastAsia="zh-CN" w:bidi="ar"/>
        </w:rPr>
        <w:t>:</w:t>
      </w:r>
      <w:r w:rsidR="005A5D98">
        <w:rPr>
          <w:rFonts w:ascii="Arial" w:eastAsia="MS Mincho" w:hAnsi="Arial"/>
          <w:b/>
          <w:sz w:val="20"/>
          <w:lang w:eastAsia="zh-CN" w:bidi="ar"/>
        </w:rPr>
        <w:t xml:space="preserve"> </w:t>
      </w:r>
      <w:r w:rsidR="00B67E20">
        <w:rPr>
          <w:rFonts w:ascii="Arial" w:eastAsia="MS Mincho" w:hAnsi="Arial"/>
          <w:b/>
          <w:sz w:val="20"/>
          <w:lang w:eastAsia="zh-CN" w:bidi="ar"/>
        </w:rPr>
        <w:t>Besides Option1</w:t>
      </w:r>
      <w:r w:rsidR="00B67E20" w:rsidRPr="00B67E20">
        <w:rPr>
          <w:rFonts w:ascii="Arial" w:eastAsia="MS Mincho" w:hAnsi="Arial"/>
          <w:b/>
          <w:sz w:val="20"/>
          <w:lang w:eastAsia="zh-CN" w:bidi="ar"/>
        </w:rPr>
        <w:t>/2/</w:t>
      </w:r>
      <w:r w:rsidR="00B67E20">
        <w:rPr>
          <w:rFonts w:ascii="Arial" w:eastAsia="MS Mincho" w:hAnsi="Arial"/>
          <w:b/>
          <w:sz w:val="20"/>
          <w:lang w:eastAsia="zh-CN" w:bidi="ar"/>
        </w:rPr>
        <w:t xml:space="preserve">3, </w:t>
      </w:r>
      <w:r w:rsidR="005A5D98">
        <w:rPr>
          <w:rFonts w:ascii="Arial" w:eastAsia="MS Mincho" w:hAnsi="Arial"/>
          <w:b/>
          <w:sz w:val="20"/>
          <w:lang w:eastAsia="zh-CN" w:bidi="ar"/>
        </w:rPr>
        <w:t>RAN2 to consider the following options:</w:t>
      </w:r>
    </w:p>
    <w:p w14:paraId="79EB9D33" w14:textId="2AFA02D2" w:rsidR="005A5D98" w:rsidRDefault="005A5D98" w:rsidP="00843A4C">
      <w:pPr>
        <w:pStyle w:val="aff9"/>
        <w:widowControl/>
        <w:numPr>
          <w:ilvl w:val="0"/>
          <w:numId w:val="34"/>
        </w:numPr>
        <w:spacing w:after="180"/>
        <w:ind w:left="993" w:firstLineChars="0"/>
        <w:contextualSpacing/>
        <w:rPr>
          <w:b/>
          <w:bCs/>
        </w:rPr>
      </w:pPr>
      <w:r w:rsidRPr="00AA7377">
        <w:rPr>
          <w:rFonts w:hint="eastAsia"/>
          <w:b/>
          <w:bCs/>
        </w:rPr>
        <w:t>O</w:t>
      </w:r>
      <w:r w:rsidRPr="00AA7377">
        <w:rPr>
          <w:b/>
          <w:bCs/>
        </w:rPr>
        <w:t>ption 4: reuse the existing report event, but the report is triggered when an additional condition is fulfilled, e.g., there is no cell of high-priority frequenc</w:t>
      </w:r>
      <w:r>
        <w:rPr>
          <w:b/>
          <w:bCs/>
        </w:rPr>
        <w:t>ies</w:t>
      </w:r>
      <w:r w:rsidRPr="00AA7377">
        <w:rPr>
          <w:b/>
          <w:bCs/>
        </w:rPr>
        <w:t xml:space="preserve"> which fulfills the event entry condition.</w:t>
      </w:r>
    </w:p>
    <w:p w14:paraId="5EFAA0FE" w14:textId="77777777" w:rsidR="005A5D98" w:rsidRPr="00AA7377" w:rsidRDefault="005A5D98" w:rsidP="00843A4C">
      <w:pPr>
        <w:pStyle w:val="aff9"/>
        <w:widowControl/>
        <w:numPr>
          <w:ilvl w:val="0"/>
          <w:numId w:val="34"/>
        </w:numPr>
        <w:spacing w:after="180"/>
        <w:ind w:left="993" w:firstLineChars="0"/>
        <w:contextualSpacing/>
        <w:rPr>
          <w:b/>
          <w:bCs/>
        </w:rPr>
      </w:pPr>
      <w:r>
        <w:rPr>
          <w:rFonts w:hint="eastAsia"/>
          <w:b/>
          <w:bCs/>
        </w:rPr>
        <w:t>O</w:t>
      </w:r>
      <w:r>
        <w:rPr>
          <w:b/>
          <w:bCs/>
        </w:rPr>
        <w:t xml:space="preserve">ption 5: enhance the measurement report to carry the best cell’s measurement result of </w:t>
      </w:r>
      <w:r w:rsidRPr="00AA7377">
        <w:rPr>
          <w:b/>
          <w:bCs/>
        </w:rPr>
        <w:t>high-priority frequencies</w:t>
      </w:r>
      <w:r>
        <w:rPr>
          <w:b/>
          <w:bCs/>
        </w:rPr>
        <w:t>.</w:t>
      </w:r>
    </w:p>
    <w:p w14:paraId="02E8AC39" w14:textId="77777777" w:rsidR="00477BB6" w:rsidRDefault="00477BB6" w:rsidP="008557E1">
      <w:pPr>
        <w:spacing w:beforeLines="50" w:before="120" w:after="120" w:line="260" w:lineRule="exact"/>
        <w:jc w:val="both"/>
        <w:rPr>
          <w:rFonts w:ascii="Times New Roman" w:eastAsiaTheme="minorEastAsia" w:hAnsi="Times New Roman"/>
          <w:szCs w:val="21"/>
          <w:lang w:eastAsia="zh-CN"/>
        </w:rPr>
      </w:pPr>
    </w:p>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9DBEFAE" w14:textId="77777777" w:rsidR="005A5D98" w:rsidRDefault="005A5D98" w:rsidP="00FA1B7C">
      <w:pPr>
        <w:spacing w:beforeLines="50" w:before="120" w:after="120" w:line="260" w:lineRule="exact"/>
        <w:jc w:val="both"/>
        <w:rPr>
          <w:rFonts w:ascii="Arial" w:eastAsiaTheme="minorEastAsia" w:hAnsi="Arial" w:cs="Arial"/>
          <w:szCs w:val="21"/>
          <w:lang w:val="en-GB" w:eastAsia="zh-CN"/>
        </w:rPr>
      </w:pPr>
      <w:r w:rsidRPr="005A5D98">
        <w:rPr>
          <w:rFonts w:ascii="Arial" w:eastAsiaTheme="minorEastAsia" w:hAnsi="Arial" w:cs="Arial"/>
          <w:szCs w:val="21"/>
          <w:lang w:val="en-GB" w:eastAsia="zh-CN"/>
        </w:rPr>
        <w:t>In this contribution we discuss the issue</w:t>
      </w:r>
      <w:r w:rsidRPr="005A5D98">
        <w:t xml:space="preserve"> </w:t>
      </w:r>
      <w:r w:rsidRPr="005A5D98">
        <w:rPr>
          <w:rFonts w:ascii="Arial" w:eastAsiaTheme="minorEastAsia" w:hAnsi="Arial" w:cs="Arial"/>
          <w:szCs w:val="21"/>
          <w:lang w:val="en-GB" w:eastAsia="zh-CN"/>
        </w:rPr>
        <w:t>of unpredictable measurement report sequence</w:t>
      </w:r>
      <w:r>
        <w:rPr>
          <w:rFonts w:ascii="Arial" w:eastAsiaTheme="minorEastAsia" w:hAnsi="Arial" w:cs="Arial"/>
          <w:szCs w:val="21"/>
          <w:lang w:val="en-GB" w:eastAsia="zh-CN"/>
        </w:rPr>
        <w:t xml:space="preserve"> and have the following observation and proposal:</w:t>
      </w:r>
    </w:p>
    <w:p w14:paraId="20FD150D" w14:textId="22A741FE" w:rsidR="005A5D98" w:rsidRDefault="005A5D98" w:rsidP="005A5D98">
      <w:pPr>
        <w:pStyle w:val="aff0"/>
        <w:tabs>
          <w:tab w:val="left" w:pos="1619"/>
        </w:tabs>
        <w:spacing w:before="60" w:beforeAutospacing="0" w:after="0" w:afterAutospacing="0"/>
        <w:rPr>
          <w:rFonts w:ascii="Arial" w:eastAsia="MS Mincho" w:hAnsi="Arial"/>
          <w:b/>
          <w:sz w:val="20"/>
          <w:lang w:eastAsia="zh-CN" w:bidi="ar"/>
        </w:rPr>
      </w:pPr>
      <w:r>
        <w:rPr>
          <w:rFonts w:ascii="Arial" w:eastAsia="MS Mincho" w:hAnsi="Arial"/>
          <w:b/>
          <w:sz w:val="20"/>
          <w:lang w:eastAsia="zh-CN" w:bidi="ar"/>
        </w:rPr>
        <w:lastRenderedPageBreak/>
        <w:t>Observation</w:t>
      </w:r>
      <w:r w:rsidRPr="008C48BB">
        <w:rPr>
          <w:rFonts w:ascii="Arial" w:eastAsia="MS Mincho" w:hAnsi="Arial"/>
          <w:b/>
          <w:sz w:val="20"/>
          <w:lang w:eastAsia="zh-CN" w:bidi="ar"/>
        </w:rPr>
        <w:t>:</w:t>
      </w:r>
      <w:r w:rsidRPr="00AC131A">
        <w:t xml:space="preserve"> </w:t>
      </w:r>
      <w:r w:rsidRPr="00AC131A">
        <w:rPr>
          <w:rFonts w:ascii="Arial" w:eastAsia="MS Mincho" w:hAnsi="Arial"/>
          <w:b/>
          <w:sz w:val="20"/>
          <w:lang w:eastAsia="zh-CN" w:bidi="ar"/>
        </w:rPr>
        <w:t>If the UE receives the measurement configuration for f1/f2/f3 with same report configuration and there are enough good cells for each frequency, the first measured frequency will firstly trigger the measurement report.</w:t>
      </w:r>
      <w:r w:rsidRPr="00A5353D">
        <w:rPr>
          <w:rFonts w:ascii="Arial" w:eastAsia="MS Mincho" w:hAnsi="Arial"/>
          <w:b/>
          <w:sz w:val="20"/>
          <w:u w:val="single"/>
          <w:lang w:eastAsia="zh-CN" w:bidi="ar"/>
        </w:rPr>
        <w:t xml:space="preserve"> Other measured frequencies</w:t>
      </w:r>
      <w:r w:rsidR="00792E64" w:rsidRPr="00A5353D">
        <w:rPr>
          <w:rFonts w:ascii="Arial" w:eastAsia="MS Mincho" w:hAnsi="Arial"/>
          <w:b/>
          <w:sz w:val="20"/>
          <w:u w:val="single"/>
          <w:lang w:eastAsia="zh-CN" w:bidi="ar"/>
        </w:rPr>
        <w:t xml:space="preserve"> </w:t>
      </w:r>
      <w:r w:rsidR="00792E64">
        <w:rPr>
          <w:rFonts w:ascii="Arial" w:eastAsia="MS Mincho" w:hAnsi="Arial"/>
          <w:b/>
          <w:sz w:val="20"/>
          <w:u w:val="single"/>
          <w:lang w:eastAsia="zh-CN" w:bidi="ar"/>
        </w:rPr>
        <w:t xml:space="preserve">(f2/f3) </w:t>
      </w:r>
      <w:r w:rsidRPr="00A5353D">
        <w:rPr>
          <w:rFonts w:ascii="Arial" w:eastAsia="MS Mincho" w:hAnsi="Arial"/>
          <w:b/>
          <w:sz w:val="20"/>
          <w:u w:val="single"/>
          <w:lang w:eastAsia="zh-CN" w:bidi="ar"/>
        </w:rPr>
        <w:t xml:space="preserve">have been measured but it is likely that the corresponding </w:t>
      </w:r>
      <w:proofErr w:type="spellStart"/>
      <w:r w:rsidRPr="00A5353D">
        <w:rPr>
          <w:rFonts w:ascii="Arial" w:eastAsia="MS Mincho" w:hAnsi="Arial"/>
          <w:b/>
          <w:i/>
          <w:sz w:val="20"/>
          <w:u w:val="single"/>
          <w:lang w:eastAsia="zh-CN" w:bidi="ar"/>
        </w:rPr>
        <w:t>TimeToTrigger</w:t>
      </w:r>
      <w:proofErr w:type="spellEnd"/>
      <w:r w:rsidRPr="00A5353D">
        <w:rPr>
          <w:rFonts w:ascii="Arial" w:eastAsia="MS Mincho" w:hAnsi="Arial"/>
          <w:b/>
          <w:sz w:val="20"/>
          <w:u w:val="single"/>
          <w:lang w:eastAsia="zh-CN" w:bidi="ar"/>
        </w:rPr>
        <w:t xml:space="preserve"> timers are running</w:t>
      </w:r>
      <w:r w:rsidR="00792E64">
        <w:rPr>
          <w:rFonts w:ascii="Arial" w:eastAsia="MS Mincho" w:hAnsi="Arial"/>
          <w:b/>
          <w:sz w:val="20"/>
          <w:u w:val="single"/>
          <w:lang w:eastAsia="zh-CN" w:bidi="ar"/>
        </w:rPr>
        <w:t xml:space="preserve"> and </w:t>
      </w:r>
      <w:r w:rsidRPr="00A5353D">
        <w:rPr>
          <w:rFonts w:ascii="Arial" w:eastAsia="MS Mincho" w:hAnsi="Arial"/>
          <w:b/>
          <w:sz w:val="20"/>
          <w:u w:val="single"/>
          <w:lang w:eastAsia="zh-CN" w:bidi="ar"/>
        </w:rPr>
        <w:t>not expired</w:t>
      </w:r>
      <w:r w:rsidRPr="00AC131A">
        <w:rPr>
          <w:rFonts w:ascii="Arial" w:eastAsia="MS Mincho" w:hAnsi="Arial"/>
          <w:b/>
          <w:sz w:val="20"/>
          <w:lang w:eastAsia="zh-CN" w:bidi="ar"/>
        </w:rPr>
        <w:t>.</w:t>
      </w:r>
    </w:p>
    <w:p w14:paraId="37D3E23E" w14:textId="77777777" w:rsidR="00843A4C" w:rsidRPr="00843A4C" w:rsidRDefault="00843A4C" w:rsidP="005A5D98">
      <w:pPr>
        <w:pStyle w:val="aff0"/>
        <w:tabs>
          <w:tab w:val="left" w:pos="1619"/>
        </w:tabs>
        <w:spacing w:before="60" w:beforeAutospacing="0" w:after="0" w:afterAutospacing="0"/>
        <w:rPr>
          <w:rFonts w:ascii="Arial" w:eastAsiaTheme="minorEastAsia" w:hAnsi="Arial"/>
          <w:b/>
          <w:sz w:val="20"/>
          <w:lang w:eastAsia="zh-CN" w:bidi="ar"/>
        </w:rPr>
      </w:pPr>
    </w:p>
    <w:p w14:paraId="6AD40012" w14:textId="77777777" w:rsidR="001867BC" w:rsidRDefault="001867BC" w:rsidP="001867BC">
      <w:pPr>
        <w:pStyle w:val="aff0"/>
        <w:tabs>
          <w:tab w:val="left" w:pos="1619"/>
        </w:tabs>
        <w:spacing w:before="60" w:beforeAutospacing="0" w:after="0" w:afterAutospacing="0"/>
        <w:rPr>
          <w:rFonts w:ascii="Arial" w:eastAsia="MS Mincho" w:hAnsi="Arial"/>
          <w:b/>
          <w:sz w:val="20"/>
          <w:lang w:eastAsia="zh-CN" w:bidi="ar"/>
        </w:rPr>
      </w:pPr>
      <w:r w:rsidRPr="008C48BB">
        <w:rPr>
          <w:rFonts w:ascii="Arial" w:eastAsia="MS Mincho" w:hAnsi="Arial"/>
          <w:b/>
          <w:sz w:val="20"/>
          <w:lang w:eastAsia="zh-CN" w:bidi="ar"/>
        </w:rPr>
        <w:t>Prop</w:t>
      </w:r>
      <w:r>
        <w:rPr>
          <w:rFonts w:ascii="Arial" w:eastAsia="MS Mincho" w:hAnsi="Arial"/>
          <w:b/>
          <w:sz w:val="20"/>
          <w:lang w:eastAsia="zh-CN" w:bidi="ar"/>
        </w:rPr>
        <w:t>osal</w:t>
      </w:r>
      <w:r w:rsidRPr="008C48BB">
        <w:rPr>
          <w:rFonts w:ascii="Arial" w:eastAsia="MS Mincho" w:hAnsi="Arial"/>
          <w:b/>
          <w:sz w:val="20"/>
          <w:lang w:eastAsia="zh-CN" w:bidi="ar"/>
        </w:rPr>
        <w:t>:</w:t>
      </w:r>
      <w:r>
        <w:rPr>
          <w:rFonts w:ascii="Arial" w:eastAsia="MS Mincho" w:hAnsi="Arial"/>
          <w:b/>
          <w:sz w:val="20"/>
          <w:lang w:eastAsia="zh-CN" w:bidi="ar"/>
        </w:rPr>
        <w:t xml:space="preserve"> Besides Option1</w:t>
      </w:r>
      <w:r w:rsidRPr="00B67E20">
        <w:rPr>
          <w:rFonts w:ascii="Arial" w:eastAsia="MS Mincho" w:hAnsi="Arial"/>
          <w:b/>
          <w:sz w:val="20"/>
          <w:lang w:eastAsia="zh-CN" w:bidi="ar"/>
        </w:rPr>
        <w:t>/2/</w:t>
      </w:r>
      <w:r>
        <w:rPr>
          <w:rFonts w:ascii="Arial" w:eastAsia="MS Mincho" w:hAnsi="Arial"/>
          <w:b/>
          <w:sz w:val="20"/>
          <w:lang w:eastAsia="zh-CN" w:bidi="ar"/>
        </w:rPr>
        <w:t>3, RAN2 to consider the following options:</w:t>
      </w:r>
    </w:p>
    <w:p w14:paraId="621393DF" w14:textId="77777777" w:rsidR="001867BC" w:rsidRDefault="001867BC" w:rsidP="001867BC">
      <w:pPr>
        <w:pStyle w:val="aff9"/>
        <w:widowControl/>
        <w:numPr>
          <w:ilvl w:val="0"/>
          <w:numId w:val="34"/>
        </w:numPr>
        <w:spacing w:after="180"/>
        <w:ind w:left="993" w:firstLineChars="0"/>
        <w:contextualSpacing/>
        <w:rPr>
          <w:b/>
          <w:bCs/>
        </w:rPr>
      </w:pPr>
      <w:r w:rsidRPr="00AA7377">
        <w:rPr>
          <w:rFonts w:hint="eastAsia"/>
          <w:b/>
          <w:bCs/>
        </w:rPr>
        <w:t>O</w:t>
      </w:r>
      <w:r w:rsidRPr="00AA7377">
        <w:rPr>
          <w:b/>
          <w:bCs/>
        </w:rPr>
        <w:t>ption 4: reuse the existing report event, but the report is triggered when an additional condition is fulfilled, e.g., there is no cell of high-priority frequenc</w:t>
      </w:r>
      <w:r>
        <w:rPr>
          <w:b/>
          <w:bCs/>
        </w:rPr>
        <w:t>ies</w:t>
      </w:r>
      <w:r w:rsidRPr="00AA7377">
        <w:rPr>
          <w:b/>
          <w:bCs/>
        </w:rPr>
        <w:t xml:space="preserve"> which fulfills the event entry condition.</w:t>
      </w:r>
    </w:p>
    <w:p w14:paraId="241CAA0E" w14:textId="77777777" w:rsidR="001867BC" w:rsidRPr="00AA7377" w:rsidRDefault="001867BC" w:rsidP="001867BC">
      <w:pPr>
        <w:pStyle w:val="aff9"/>
        <w:widowControl/>
        <w:numPr>
          <w:ilvl w:val="0"/>
          <w:numId w:val="34"/>
        </w:numPr>
        <w:spacing w:after="180"/>
        <w:ind w:left="993" w:firstLineChars="0"/>
        <w:contextualSpacing/>
        <w:rPr>
          <w:b/>
          <w:bCs/>
        </w:rPr>
      </w:pPr>
      <w:r>
        <w:rPr>
          <w:rFonts w:hint="eastAsia"/>
          <w:b/>
          <w:bCs/>
        </w:rPr>
        <w:t>O</w:t>
      </w:r>
      <w:r>
        <w:rPr>
          <w:b/>
          <w:bCs/>
        </w:rPr>
        <w:t xml:space="preserve">ption 5: enhance the measurement report to carry the best cell’s measurement result of </w:t>
      </w:r>
      <w:r w:rsidRPr="00AA7377">
        <w:rPr>
          <w:b/>
          <w:bCs/>
        </w:rPr>
        <w:t>high-priority frequencies</w:t>
      </w:r>
      <w:r>
        <w:rPr>
          <w:b/>
          <w:bCs/>
        </w:rPr>
        <w:t>.</w:t>
      </w:r>
    </w:p>
    <w:p w14:paraId="15ECABDF" w14:textId="77777777" w:rsidR="00477BB6" w:rsidRPr="001867BC" w:rsidRDefault="00477BB6" w:rsidP="00FA1B7C">
      <w:pPr>
        <w:spacing w:beforeLines="50" w:before="120" w:after="120" w:line="260" w:lineRule="exact"/>
        <w:jc w:val="both"/>
        <w:rPr>
          <w:rFonts w:ascii="Arial" w:eastAsiaTheme="minorEastAsia" w:hAnsi="Arial" w:cs="Arial"/>
          <w:szCs w:val="21"/>
          <w:lang w:eastAsia="zh-CN"/>
        </w:rPr>
      </w:pP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313B1EF9" w14:textId="5DDD336B" w:rsidR="00650054" w:rsidRDefault="00C5269D" w:rsidP="005E1A9F">
      <w:pPr>
        <w:spacing w:after="120"/>
        <w:ind w:left="1700" w:hangingChars="850" w:hanging="1700"/>
        <w:jc w:val="both"/>
        <w:rPr>
          <w:rFonts w:ascii="Times New Roman" w:eastAsia="宋体" w:hAnsi="Times New Roman"/>
          <w:lang w:val="en-GB" w:eastAsia="zh-CN"/>
        </w:rPr>
      </w:pPr>
      <w:r>
        <w:rPr>
          <w:rFonts w:ascii="Times New Roman" w:eastAsia="宋体" w:hAnsi="Times New Roman"/>
          <w:lang w:val="en-GB" w:eastAsia="zh-CN"/>
        </w:rPr>
        <w:t xml:space="preserve">[1]. </w:t>
      </w:r>
      <w:r w:rsidR="005E1A9F" w:rsidRPr="005E1A9F">
        <w:rPr>
          <w:rFonts w:ascii="Times New Roman" w:hAnsi="Times New Roman"/>
          <w:szCs w:val="21"/>
        </w:rPr>
        <w:t>R2-2305774</w:t>
      </w:r>
      <w:r w:rsidR="005E1A9F" w:rsidRPr="005E1A9F">
        <w:rPr>
          <w:rFonts w:ascii="Times New Roman" w:hAnsi="Times New Roman"/>
          <w:szCs w:val="21"/>
        </w:rPr>
        <w:tab/>
        <w:t>Discussion on the issue of unpredictable measurement sequence for inter-frequency measurement reporting and specification impact</w:t>
      </w:r>
      <w:r w:rsidR="005E1A9F" w:rsidRPr="005E1A9F">
        <w:rPr>
          <w:rFonts w:ascii="Times New Roman" w:hAnsi="Times New Roman"/>
          <w:szCs w:val="21"/>
        </w:rPr>
        <w:tab/>
        <w:t>CMCC, Ericsson, CATT</w:t>
      </w:r>
    </w:p>
    <w:p w14:paraId="0E575DB9" w14:textId="0800A5B3" w:rsidR="008E115E" w:rsidRDefault="008E115E" w:rsidP="008E115E">
      <w:pPr>
        <w:spacing w:after="120"/>
        <w:jc w:val="both"/>
        <w:rPr>
          <w:rFonts w:ascii="Times New Roman" w:hAnsi="Times New Roman"/>
          <w:szCs w:val="21"/>
        </w:rPr>
      </w:pPr>
      <w:r>
        <w:rPr>
          <w:rFonts w:ascii="Times New Roman" w:eastAsia="宋体" w:hAnsi="Times New Roman"/>
          <w:lang w:val="en-GB" w:eastAsia="zh-CN"/>
        </w:rPr>
        <w:t xml:space="preserve">[2]. </w:t>
      </w:r>
      <w:r w:rsidR="005E1A9F" w:rsidRPr="005E1A9F">
        <w:rPr>
          <w:rFonts w:ascii="Times New Roman" w:hAnsi="Times New Roman"/>
          <w:szCs w:val="21"/>
        </w:rPr>
        <w:t>R2-2306762</w:t>
      </w:r>
      <w:r w:rsidR="005E1A9F" w:rsidRPr="005E1A9F">
        <w:rPr>
          <w:rFonts w:ascii="Times New Roman" w:hAnsi="Times New Roman"/>
          <w:szCs w:val="21"/>
        </w:rPr>
        <w:tab/>
        <w:t>[AT</w:t>
      </w:r>
      <w:proofErr w:type="gramStart"/>
      <w:r w:rsidR="005E1A9F" w:rsidRPr="005E1A9F">
        <w:rPr>
          <w:rFonts w:ascii="Times New Roman" w:hAnsi="Times New Roman"/>
          <w:szCs w:val="21"/>
        </w:rPr>
        <w:t>122][</w:t>
      </w:r>
      <w:proofErr w:type="gramEnd"/>
      <w:r w:rsidR="005E1A9F" w:rsidRPr="005E1A9F">
        <w:rPr>
          <w:rFonts w:ascii="Times New Roman" w:hAnsi="Times New Roman"/>
          <w:szCs w:val="21"/>
        </w:rPr>
        <w:t>003][TEI18] Inter-frequency Measurements (CMCC)</w:t>
      </w:r>
    </w:p>
    <w:p w14:paraId="49F25E33" w14:textId="0DD4CC23" w:rsidR="00290E59" w:rsidRDefault="00290E59" w:rsidP="00290E59">
      <w:pPr>
        <w:spacing w:after="120"/>
        <w:jc w:val="both"/>
        <w:rPr>
          <w:rFonts w:ascii="Times New Roman" w:hAnsi="Times New Roman"/>
          <w:szCs w:val="21"/>
        </w:rPr>
      </w:pPr>
      <w:r>
        <w:rPr>
          <w:rFonts w:ascii="Times New Roman" w:eastAsia="宋体" w:hAnsi="Times New Roman"/>
          <w:lang w:val="en-GB" w:eastAsia="zh-CN"/>
        </w:rPr>
        <w:t>[</w:t>
      </w:r>
      <w:r w:rsidR="005A5D98">
        <w:rPr>
          <w:rFonts w:ascii="Times New Roman" w:eastAsia="宋体" w:hAnsi="Times New Roman"/>
          <w:lang w:val="en-GB" w:eastAsia="zh-CN"/>
        </w:rPr>
        <w:t>3</w:t>
      </w:r>
      <w:r>
        <w:rPr>
          <w:rFonts w:ascii="Times New Roman" w:eastAsia="宋体" w:hAnsi="Times New Roman"/>
          <w:lang w:val="en-GB" w:eastAsia="zh-CN"/>
        </w:rPr>
        <w:t xml:space="preserve">]. </w:t>
      </w:r>
      <w:r>
        <w:rPr>
          <w:rFonts w:ascii="Times New Roman" w:hAnsi="Times New Roman"/>
          <w:szCs w:val="21"/>
        </w:rPr>
        <w:t>3GPP TS 38.300 v17.3.0</w:t>
      </w:r>
    </w:p>
    <w:p w14:paraId="7005A79A" w14:textId="77777777" w:rsidR="00BF7171" w:rsidRDefault="00BF7171">
      <w:pPr>
        <w:spacing w:after="120"/>
        <w:jc w:val="both"/>
        <w:rPr>
          <w:rFonts w:ascii="Times New Roman" w:eastAsia="宋体" w:hAnsi="Times New Roman"/>
          <w:lang w:val="en-GB" w:eastAsia="zh-CN"/>
        </w:rPr>
      </w:pPr>
    </w:p>
    <w:p w14:paraId="502C8A74" w14:textId="57C85656" w:rsidR="005E1A9F" w:rsidRDefault="005E1A9F">
      <w:pPr>
        <w:spacing w:after="120"/>
        <w:jc w:val="both"/>
        <w:rPr>
          <w:rFonts w:ascii="Times New Roman" w:eastAsia="宋体" w:hAnsi="Times New Roman"/>
          <w:lang w:val="en-GB" w:eastAsia="zh-CN"/>
        </w:rPr>
      </w:pPr>
    </w:p>
    <w:sectPr w:rsidR="005E1A9F" w:rsidSect="001E15CC">
      <w:head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A5261" w14:textId="77777777" w:rsidR="00A24B2E" w:rsidRDefault="00A24B2E">
      <w:r>
        <w:separator/>
      </w:r>
    </w:p>
  </w:endnote>
  <w:endnote w:type="continuationSeparator" w:id="0">
    <w:p w14:paraId="5629E261" w14:textId="77777777" w:rsidR="00A24B2E" w:rsidRDefault="00A24B2E">
      <w:r>
        <w:continuationSeparator/>
      </w:r>
    </w:p>
  </w:endnote>
  <w:endnote w:type="continuationNotice" w:id="1">
    <w:p w14:paraId="371D86AB" w14:textId="77777777" w:rsidR="00A24B2E" w:rsidRDefault="00A24B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Bold">
    <w:altName w:val="Arial"/>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14B24" w14:textId="77777777" w:rsidR="00A24B2E" w:rsidRDefault="00A24B2E">
      <w:r>
        <w:separator/>
      </w:r>
    </w:p>
  </w:footnote>
  <w:footnote w:type="continuationSeparator" w:id="0">
    <w:p w14:paraId="0478BBAC" w14:textId="77777777" w:rsidR="00A24B2E" w:rsidRDefault="00A24B2E">
      <w:r>
        <w:continuationSeparator/>
      </w:r>
    </w:p>
  </w:footnote>
  <w:footnote w:type="continuationNotice" w:id="1">
    <w:p w14:paraId="5A4E7C44" w14:textId="77777777" w:rsidR="00A24B2E" w:rsidRDefault="00A24B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8320FC" w:rsidRDefault="008320FC">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87D04C"/>
    <w:multiLevelType w:val="multilevel"/>
    <w:tmpl w:val="B587D04C"/>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1" w15:restartNumberingAfterBreak="0">
    <w:nsid w:val="E7509431"/>
    <w:multiLevelType w:val="multilevel"/>
    <w:tmpl w:val="E7509431"/>
    <w:lvl w:ilvl="0">
      <w:start w:val="1"/>
      <w:numFmt w:val="bullet"/>
      <w:lvlText w:val=""/>
      <w:lvlJc w:val="left"/>
      <w:pPr>
        <w:tabs>
          <w:tab w:val="left" w:pos="359"/>
        </w:tabs>
        <w:ind w:left="359" w:hanging="360"/>
      </w:pPr>
      <w:rPr>
        <w:rFonts w:ascii="Symbol" w:hAnsi="Symbol" w:cs="Symbol"/>
        <w:b/>
        <w:i w:val="0"/>
        <w:color w:val="auto"/>
        <w:sz w:val="22"/>
      </w:rPr>
    </w:lvl>
    <w:lvl w:ilvl="1">
      <w:start w:val="1"/>
      <w:numFmt w:val="bullet"/>
      <w:lvlText w:val="o"/>
      <w:lvlJc w:val="left"/>
      <w:pPr>
        <w:tabs>
          <w:tab w:val="left" w:pos="180"/>
        </w:tabs>
        <w:ind w:left="180" w:hanging="360"/>
      </w:pPr>
      <w:rPr>
        <w:rFonts w:ascii="Courier New" w:hAnsi="Courier New" w:cs="Courier New"/>
      </w:rPr>
    </w:lvl>
    <w:lvl w:ilvl="2">
      <w:start w:val="1"/>
      <w:numFmt w:val="bullet"/>
      <w:lvlText w:val=""/>
      <w:lvlJc w:val="left"/>
      <w:pPr>
        <w:tabs>
          <w:tab w:val="left" w:pos="900"/>
        </w:tabs>
        <w:ind w:left="900" w:hanging="360"/>
      </w:pPr>
      <w:rPr>
        <w:rFonts w:ascii="Wingdings" w:hAnsi="Wingdings" w:cs="Wingdings" w:hint="default"/>
      </w:rPr>
    </w:lvl>
    <w:lvl w:ilvl="3">
      <w:start w:val="1"/>
      <w:numFmt w:val="bullet"/>
      <w:lvlText w:val=""/>
      <w:lvlJc w:val="left"/>
      <w:pPr>
        <w:tabs>
          <w:tab w:val="left" w:pos="1620"/>
        </w:tabs>
        <w:ind w:left="1620" w:hanging="360"/>
      </w:pPr>
      <w:rPr>
        <w:rFonts w:ascii="Symbol" w:hAnsi="Symbol" w:cs="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cs="Wingdings" w:hint="default"/>
      </w:rPr>
    </w:lvl>
    <w:lvl w:ilvl="6">
      <w:start w:val="1"/>
      <w:numFmt w:val="bullet"/>
      <w:lvlText w:val=""/>
      <w:lvlJc w:val="left"/>
      <w:pPr>
        <w:tabs>
          <w:tab w:val="left" w:pos="3780"/>
        </w:tabs>
        <w:ind w:left="3780" w:hanging="360"/>
      </w:pPr>
      <w:rPr>
        <w:rFonts w:ascii="Symbol" w:hAnsi="Symbol" w:cs="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8F7A6F"/>
    <w:multiLevelType w:val="hybridMultilevel"/>
    <w:tmpl w:val="A88A4C7C"/>
    <w:lvl w:ilvl="0" w:tplc="04090001">
      <w:start w:val="1"/>
      <w:numFmt w:val="bullet"/>
      <w:lvlText w:val=""/>
      <w:lvlJc w:val="left"/>
      <w:pPr>
        <w:ind w:left="419" w:hanging="420"/>
      </w:pPr>
      <w:rPr>
        <w:rFonts w:ascii="Wingdings" w:hAnsi="Wingdings"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7" w15:restartNumberingAfterBreak="0">
    <w:nsid w:val="14F36F5A"/>
    <w:multiLevelType w:val="hybridMultilevel"/>
    <w:tmpl w:val="4B4032BE"/>
    <w:lvl w:ilvl="0" w:tplc="04090001">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8"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0DF4829"/>
    <w:multiLevelType w:val="hybridMultilevel"/>
    <w:tmpl w:val="9C9E0500"/>
    <w:lvl w:ilvl="0" w:tplc="47305450">
      <w:start w:val="2"/>
      <w:numFmt w:val="bullet"/>
      <w:lvlText w:val="-"/>
      <w:lvlJc w:val="left"/>
      <w:pPr>
        <w:ind w:left="440" w:hanging="440"/>
      </w:pPr>
      <w:rPr>
        <w:rFonts w:ascii="Arial" w:eastAsia="宋体" w:hAnsi="Arial" w:cs="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A453370"/>
    <w:multiLevelType w:val="hybridMultilevel"/>
    <w:tmpl w:val="1374B5AC"/>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57058B"/>
    <w:multiLevelType w:val="hybridMultilevel"/>
    <w:tmpl w:val="8E142170"/>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8"/>
  </w:num>
  <w:num w:numId="2">
    <w:abstractNumId w:val="25"/>
  </w:num>
  <w:num w:numId="3">
    <w:abstractNumId w:val="17"/>
  </w:num>
  <w:num w:numId="4">
    <w:abstractNumId w:val="26"/>
  </w:num>
  <w:num w:numId="5">
    <w:abstractNumId w:val="13"/>
  </w:num>
  <w:num w:numId="6">
    <w:abstractNumId w:val="21"/>
  </w:num>
  <w:num w:numId="7">
    <w:abstractNumId w:val="27"/>
  </w:num>
  <w:num w:numId="8">
    <w:abstractNumId w:val="14"/>
  </w:num>
  <w:num w:numId="9">
    <w:abstractNumId w:val="10"/>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9"/>
  </w:num>
  <w:num w:numId="12">
    <w:abstractNumId w:val="15"/>
  </w:num>
  <w:num w:numId="13">
    <w:abstractNumId w:val="5"/>
  </w:num>
  <w:num w:numId="14">
    <w:abstractNumId w:val="22"/>
  </w:num>
  <w:num w:numId="15">
    <w:abstractNumId w:val="8"/>
  </w:num>
  <w:num w:numId="16">
    <w:abstractNumId w:val="23"/>
  </w:num>
  <w:num w:numId="17">
    <w:abstractNumId w:val="12"/>
  </w:num>
  <w:num w:numId="18">
    <w:abstractNumId w:val="18"/>
  </w:num>
  <w:num w:numId="19">
    <w:abstractNumId w:val="3"/>
  </w:num>
  <w:num w:numId="20">
    <w:abstractNumId w:val="2"/>
  </w:num>
  <w:num w:numId="21">
    <w:abstractNumId w:val="7"/>
  </w:num>
  <w:num w:numId="22">
    <w:abstractNumId w:val="4"/>
  </w:num>
  <w:num w:numId="23">
    <w:abstractNumId w:val="9"/>
  </w:num>
  <w:num w:numId="24">
    <w:abstractNumId w:val="16"/>
  </w:num>
  <w:num w:numId="25">
    <w:abstractNumId w:val="20"/>
  </w:num>
  <w:num w:numId="26">
    <w:abstractNumId w:val="25"/>
  </w:num>
  <w:num w:numId="27">
    <w:abstractNumId w:val="1"/>
  </w:num>
  <w:num w:numId="28">
    <w:abstractNumId w:val="0"/>
  </w:num>
  <w:num w:numId="29">
    <w:abstractNumId w:val="25"/>
  </w:num>
  <w:num w:numId="30">
    <w:abstractNumId w:val="25"/>
  </w:num>
  <w:num w:numId="31">
    <w:abstractNumId w:val="6"/>
  </w:num>
  <w:num w:numId="32">
    <w:abstractNumId w:val="25"/>
  </w:num>
  <w:num w:numId="33">
    <w:abstractNumId w:val="17"/>
  </w:num>
  <w:num w:numId="3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CoBQC6DFuvLgAAAA=="/>
  </w:docVars>
  <w:rsids>
    <w:rsidRoot w:val="002B0636"/>
    <w:rsid w:val="00000224"/>
    <w:rsid w:val="000007AA"/>
    <w:rsid w:val="0000090E"/>
    <w:rsid w:val="00000ACB"/>
    <w:rsid w:val="000015E9"/>
    <w:rsid w:val="00001A09"/>
    <w:rsid w:val="00001A1C"/>
    <w:rsid w:val="00001DFD"/>
    <w:rsid w:val="00002488"/>
    <w:rsid w:val="00002A56"/>
    <w:rsid w:val="00002FA2"/>
    <w:rsid w:val="00003053"/>
    <w:rsid w:val="00003264"/>
    <w:rsid w:val="00003597"/>
    <w:rsid w:val="00003680"/>
    <w:rsid w:val="0000389E"/>
    <w:rsid w:val="000039C0"/>
    <w:rsid w:val="00003D6F"/>
    <w:rsid w:val="000042A8"/>
    <w:rsid w:val="0000438E"/>
    <w:rsid w:val="00004644"/>
    <w:rsid w:val="000049AE"/>
    <w:rsid w:val="00004AFF"/>
    <w:rsid w:val="00004DB1"/>
    <w:rsid w:val="00004EBF"/>
    <w:rsid w:val="00004FA6"/>
    <w:rsid w:val="00005179"/>
    <w:rsid w:val="00005731"/>
    <w:rsid w:val="00005AA5"/>
    <w:rsid w:val="00005E0A"/>
    <w:rsid w:val="00006209"/>
    <w:rsid w:val="0000649C"/>
    <w:rsid w:val="00006BC1"/>
    <w:rsid w:val="00006EF6"/>
    <w:rsid w:val="0000703E"/>
    <w:rsid w:val="0000709C"/>
    <w:rsid w:val="000077CF"/>
    <w:rsid w:val="00007A01"/>
    <w:rsid w:val="00007ADD"/>
    <w:rsid w:val="00007CF6"/>
    <w:rsid w:val="00007EF5"/>
    <w:rsid w:val="00010575"/>
    <w:rsid w:val="00010763"/>
    <w:rsid w:val="000107FE"/>
    <w:rsid w:val="00010931"/>
    <w:rsid w:val="00011127"/>
    <w:rsid w:val="00011255"/>
    <w:rsid w:val="00011609"/>
    <w:rsid w:val="00011C85"/>
    <w:rsid w:val="00011FFF"/>
    <w:rsid w:val="0001254C"/>
    <w:rsid w:val="000128CC"/>
    <w:rsid w:val="00012C20"/>
    <w:rsid w:val="00012C2D"/>
    <w:rsid w:val="00012FD4"/>
    <w:rsid w:val="0001304C"/>
    <w:rsid w:val="00013BA4"/>
    <w:rsid w:val="00013C41"/>
    <w:rsid w:val="00013E1A"/>
    <w:rsid w:val="0001461D"/>
    <w:rsid w:val="000147EC"/>
    <w:rsid w:val="00014910"/>
    <w:rsid w:val="00014AB5"/>
    <w:rsid w:val="00014B21"/>
    <w:rsid w:val="00014C7B"/>
    <w:rsid w:val="00014DCC"/>
    <w:rsid w:val="00015129"/>
    <w:rsid w:val="0001545D"/>
    <w:rsid w:val="000154D0"/>
    <w:rsid w:val="0001558D"/>
    <w:rsid w:val="000155FE"/>
    <w:rsid w:val="00015667"/>
    <w:rsid w:val="000160A6"/>
    <w:rsid w:val="00016AC6"/>
    <w:rsid w:val="00016B44"/>
    <w:rsid w:val="00016BE5"/>
    <w:rsid w:val="00016DDA"/>
    <w:rsid w:val="00016F12"/>
    <w:rsid w:val="00017031"/>
    <w:rsid w:val="0001706B"/>
    <w:rsid w:val="0001722F"/>
    <w:rsid w:val="000173A5"/>
    <w:rsid w:val="00017741"/>
    <w:rsid w:val="00017D9E"/>
    <w:rsid w:val="000200AF"/>
    <w:rsid w:val="00020746"/>
    <w:rsid w:val="00020785"/>
    <w:rsid w:val="00020D00"/>
    <w:rsid w:val="00020E24"/>
    <w:rsid w:val="00021112"/>
    <w:rsid w:val="00021133"/>
    <w:rsid w:val="00021679"/>
    <w:rsid w:val="00021742"/>
    <w:rsid w:val="00021878"/>
    <w:rsid w:val="00021D3F"/>
    <w:rsid w:val="00022088"/>
    <w:rsid w:val="000220F5"/>
    <w:rsid w:val="00022164"/>
    <w:rsid w:val="00022778"/>
    <w:rsid w:val="00022ACA"/>
    <w:rsid w:val="00022D2B"/>
    <w:rsid w:val="00022D2F"/>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DDC"/>
    <w:rsid w:val="00024F03"/>
    <w:rsid w:val="00024F2F"/>
    <w:rsid w:val="0002535C"/>
    <w:rsid w:val="000253FE"/>
    <w:rsid w:val="000259A4"/>
    <w:rsid w:val="00025A22"/>
    <w:rsid w:val="00025A6A"/>
    <w:rsid w:val="00025C6A"/>
    <w:rsid w:val="0002655C"/>
    <w:rsid w:val="000267B0"/>
    <w:rsid w:val="00026902"/>
    <w:rsid w:val="000269AE"/>
    <w:rsid w:val="00026F02"/>
    <w:rsid w:val="000270C2"/>
    <w:rsid w:val="00027114"/>
    <w:rsid w:val="0002788B"/>
    <w:rsid w:val="00027A72"/>
    <w:rsid w:val="00030616"/>
    <w:rsid w:val="0003062C"/>
    <w:rsid w:val="00030757"/>
    <w:rsid w:val="00030BB2"/>
    <w:rsid w:val="00030CBD"/>
    <w:rsid w:val="00030F11"/>
    <w:rsid w:val="0003156E"/>
    <w:rsid w:val="00031B8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4026A"/>
    <w:rsid w:val="00040332"/>
    <w:rsid w:val="000406E9"/>
    <w:rsid w:val="00040724"/>
    <w:rsid w:val="00041353"/>
    <w:rsid w:val="00041688"/>
    <w:rsid w:val="00041C0B"/>
    <w:rsid w:val="00041C2D"/>
    <w:rsid w:val="00041E53"/>
    <w:rsid w:val="0004230A"/>
    <w:rsid w:val="000426B3"/>
    <w:rsid w:val="00042892"/>
    <w:rsid w:val="00042931"/>
    <w:rsid w:val="00042A19"/>
    <w:rsid w:val="00042E0E"/>
    <w:rsid w:val="000430AB"/>
    <w:rsid w:val="00043190"/>
    <w:rsid w:val="00043586"/>
    <w:rsid w:val="00043827"/>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A42"/>
    <w:rsid w:val="00050D32"/>
    <w:rsid w:val="000511A8"/>
    <w:rsid w:val="0005143B"/>
    <w:rsid w:val="0005157C"/>
    <w:rsid w:val="00051593"/>
    <w:rsid w:val="00051C9C"/>
    <w:rsid w:val="000520F3"/>
    <w:rsid w:val="00052403"/>
    <w:rsid w:val="00052556"/>
    <w:rsid w:val="00052715"/>
    <w:rsid w:val="00052CF5"/>
    <w:rsid w:val="00052D3C"/>
    <w:rsid w:val="00052DE8"/>
    <w:rsid w:val="00052E6C"/>
    <w:rsid w:val="00053088"/>
    <w:rsid w:val="00054692"/>
    <w:rsid w:val="00054CE6"/>
    <w:rsid w:val="00054FC3"/>
    <w:rsid w:val="0005503B"/>
    <w:rsid w:val="00055445"/>
    <w:rsid w:val="0005567A"/>
    <w:rsid w:val="000558EC"/>
    <w:rsid w:val="00055ACE"/>
    <w:rsid w:val="00055B11"/>
    <w:rsid w:val="00055F18"/>
    <w:rsid w:val="00055F63"/>
    <w:rsid w:val="00056123"/>
    <w:rsid w:val="000569C6"/>
    <w:rsid w:val="00056D13"/>
    <w:rsid w:val="00056F73"/>
    <w:rsid w:val="00056F91"/>
    <w:rsid w:val="00056FEC"/>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E76"/>
    <w:rsid w:val="00066F0F"/>
    <w:rsid w:val="00067031"/>
    <w:rsid w:val="00067C00"/>
    <w:rsid w:val="00067F25"/>
    <w:rsid w:val="00070090"/>
    <w:rsid w:val="00070652"/>
    <w:rsid w:val="000707C2"/>
    <w:rsid w:val="00070E5A"/>
    <w:rsid w:val="000710E6"/>
    <w:rsid w:val="0007138B"/>
    <w:rsid w:val="00071421"/>
    <w:rsid w:val="000716B7"/>
    <w:rsid w:val="00071A08"/>
    <w:rsid w:val="00071BBE"/>
    <w:rsid w:val="000721B7"/>
    <w:rsid w:val="000721F6"/>
    <w:rsid w:val="00072540"/>
    <w:rsid w:val="00072723"/>
    <w:rsid w:val="00072C7D"/>
    <w:rsid w:val="00073519"/>
    <w:rsid w:val="0007369B"/>
    <w:rsid w:val="00073852"/>
    <w:rsid w:val="00073A96"/>
    <w:rsid w:val="00073C3B"/>
    <w:rsid w:val="00073F03"/>
    <w:rsid w:val="000747DB"/>
    <w:rsid w:val="00074A38"/>
    <w:rsid w:val="00074A97"/>
    <w:rsid w:val="000758D7"/>
    <w:rsid w:val="0007596B"/>
    <w:rsid w:val="0007599B"/>
    <w:rsid w:val="000759B1"/>
    <w:rsid w:val="0007643B"/>
    <w:rsid w:val="000769EA"/>
    <w:rsid w:val="00076A98"/>
    <w:rsid w:val="000775B8"/>
    <w:rsid w:val="00077647"/>
    <w:rsid w:val="000778C6"/>
    <w:rsid w:val="00077B71"/>
    <w:rsid w:val="00080BE2"/>
    <w:rsid w:val="00080FC2"/>
    <w:rsid w:val="000812CA"/>
    <w:rsid w:val="00081971"/>
    <w:rsid w:val="00081DF0"/>
    <w:rsid w:val="0008214D"/>
    <w:rsid w:val="000823B4"/>
    <w:rsid w:val="000824AF"/>
    <w:rsid w:val="000824C2"/>
    <w:rsid w:val="00082620"/>
    <w:rsid w:val="0008307B"/>
    <w:rsid w:val="00083161"/>
    <w:rsid w:val="00083355"/>
    <w:rsid w:val="0008378B"/>
    <w:rsid w:val="00083A3B"/>
    <w:rsid w:val="00083CE1"/>
    <w:rsid w:val="00084081"/>
    <w:rsid w:val="000841CD"/>
    <w:rsid w:val="000842B1"/>
    <w:rsid w:val="000845A5"/>
    <w:rsid w:val="000845A6"/>
    <w:rsid w:val="000846EF"/>
    <w:rsid w:val="00084F10"/>
    <w:rsid w:val="00084FD2"/>
    <w:rsid w:val="000852AB"/>
    <w:rsid w:val="000857CE"/>
    <w:rsid w:val="00085951"/>
    <w:rsid w:val="00085FBD"/>
    <w:rsid w:val="0008651E"/>
    <w:rsid w:val="0008651F"/>
    <w:rsid w:val="00086716"/>
    <w:rsid w:val="00086B4B"/>
    <w:rsid w:val="00086F0C"/>
    <w:rsid w:val="00087423"/>
    <w:rsid w:val="00087CAD"/>
    <w:rsid w:val="00087F5C"/>
    <w:rsid w:val="000902C7"/>
    <w:rsid w:val="0009094F"/>
    <w:rsid w:val="00090AC0"/>
    <w:rsid w:val="00090EC9"/>
    <w:rsid w:val="00090F27"/>
    <w:rsid w:val="00091140"/>
    <w:rsid w:val="000912D3"/>
    <w:rsid w:val="00092121"/>
    <w:rsid w:val="00092984"/>
    <w:rsid w:val="00092AB5"/>
    <w:rsid w:val="00092CF9"/>
    <w:rsid w:val="00092DD1"/>
    <w:rsid w:val="000933AC"/>
    <w:rsid w:val="000937CF"/>
    <w:rsid w:val="00093B33"/>
    <w:rsid w:val="00093BCB"/>
    <w:rsid w:val="00094015"/>
    <w:rsid w:val="0009404E"/>
    <w:rsid w:val="0009438F"/>
    <w:rsid w:val="00094466"/>
    <w:rsid w:val="00094EFC"/>
    <w:rsid w:val="00095686"/>
    <w:rsid w:val="00095981"/>
    <w:rsid w:val="000960BD"/>
    <w:rsid w:val="000962ED"/>
    <w:rsid w:val="0009649D"/>
    <w:rsid w:val="00096619"/>
    <w:rsid w:val="00096926"/>
    <w:rsid w:val="0009784A"/>
    <w:rsid w:val="00097CE9"/>
    <w:rsid w:val="00097EF9"/>
    <w:rsid w:val="000A0CDC"/>
    <w:rsid w:val="000A0DA9"/>
    <w:rsid w:val="000A1155"/>
    <w:rsid w:val="000A1176"/>
    <w:rsid w:val="000A158B"/>
    <w:rsid w:val="000A19FE"/>
    <w:rsid w:val="000A2168"/>
    <w:rsid w:val="000A217D"/>
    <w:rsid w:val="000A2424"/>
    <w:rsid w:val="000A2D69"/>
    <w:rsid w:val="000A2E87"/>
    <w:rsid w:val="000A2FE0"/>
    <w:rsid w:val="000A3501"/>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856"/>
    <w:rsid w:val="000B0C78"/>
    <w:rsid w:val="000B0FC2"/>
    <w:rsid w:val="000B11C5"/>
    <w:rsid w:val="000B14DE"/>
    <w:rsid w:val="000B1999"/>
    <w:rsid w:val="000B19FF"/>
    <w:rsid w:val="000B1CF4"/>
    <w:rsid w:val="000B1D32"/>
    <w:rsid w:val="000B1F51"/>
    <w:rsid w:val="000B20A6"/>
    <w:rsid w:val="000B20B3"/>
    <w:rsid w:val="000B228D"/>
    <w:rsid w:val="000B237B"/>
    <w:rsid w:val="000B27A4"/>
    <w:rsid w:val="000B355C"/>
    <w:rsid w:val="000B36D2"/>
    <w:rsid w:val="000B38DC"/>
    <w:rsid w:val="000B390F"/>
    <w:rsid w:val="000B3DE3"/>
    <w:rsid w:val="000B4018"/>
    <w:rsid w:val="000B44E3"/>
    <w:rsid w:val="000B472F"/>
    <w:rsid w:val="000B4A38"/>
    <w:rsid w:val="000B4CDF"/>
    <w:rsid w:val="000B512F"/>
    <w:rsid w:val="000B568D"/>
    <w:rsid w:val="000B5F5F"/>
    <w:rsid w:val="000B665B"/>
    <w:rsid w:val="000B67FA"/>
    <w:rsid w:val="000B6978"/>
    <w:rsid w:val="000B698E"/>
    <w:rsid w:val="000B6AB6"/>
    <w:rsid w:val="000B72AB"/>
    <w:rsid w:val="000B76E7"/>
    <w:rsid w:val="000C035C"/>
    <w:rsid w:val="000C04A6"/>
    <w:rsid w:val="000C06EA"/>
    <w:rsid w:val="000C079A"/>
    <w:rsid w:val="000C09C9"/>
    <w:rsid w:val="000C0ED2"/>
    <w:rsid w:val="000C0FB6"/>
    <w:rsid w:val="000C124F"/>
    <w:rsid w:val="000C13E3"/>
    <w:rsid w:val="000C1826"/>
    <w:rsid w:val="000C192B"/>
    <w:rsid w:val="000C1BE7"/>
    <w:rsid w:val="000C1DEB"/>
    <w:rsid w:val="000C1FB2"/>
    <w:rsid w:val="000C20AD"/>
    <w:rsid w:val="000C23A1"/>
    <w:rsid w:val="000C26A6"/>
    <w:rsid w:val="000C28B4"/>
    <w:rsid w:val="000C3325"/>
    <w:rsid w:val="000C3421"/>
    <w:rsid w:val="000C3662"/>
    <w:rsid w:val="000C36E8"/>
    <w:rsid w:val="000C41AA"/>
    <w:rsid w:val="000C44AA"/>
    <w:rsid w:val="000C4564"/>
    <w:rsid w:val="000C4738"/>
    <w:rsid w:val="000C4D29"/>
    <w:rsid w:val="000C514E"/>
    <w:rsid w:val="000C572C"/>
    <w:rsid w:val="000C57AA"/>
    <w:rsid w:val="000C5AF3"/>
    <w:rsid w:val="000C5D84"/>
    <w:rsid w:val="000C5E4C"/>
    <w:rsid w:val="000C6418"/>
    <w:rsid w:val="000C6A4B"/>
    <w:rsid w:val="000C6AE6"/>
    <w:rsid w:val="000C7133"/>
    <w:rsid w:val="000C7239"/>
    <w:rsid w:val="000C731A"/>
    <w:rsid w:val="000C7498"/>
    <w:rsid w:val="000C7CBE"/>
    <w:rsid w:val="000C7CDE"/>
    <w:rsid w:val="000D029D"/>
    <w:rsid w:val="000D0363"/>
    <w:rsid w:val="000D03BA"/>
    <w:rsid w:val="000D078D"/>
    <w:rsid w:val="000D0885"/>
    <w:rsid w:val="000D0A48"/>
    <w:rsid w:val="000D0B43"/>
    <w:rsid w:val="000D0B8A"/>
    <w:rsid w:val="000D0BFB"/>
    <w:rsid w:val="000D14EF"/>
    <w:rsid w:val="000D1909"/>
    <w:rsid w:val="000D1B89"/>
    <w:rsid w:val="000D2174"/>
    <w:rsid w:val="000D21A9"/>
    <w:rsid w:val="000D29A8"/>
    <w:rsid w:val="000D2AAF"/>
    <w:rsid w:val="000D2BB7"/>
    <w:rsid w:val="000D2EFB"/>
    <w:rsid w:val="000D2F7C"/>
    <w:rsid w:val="000D3154"/>
    <w:rsid w:val="000D3290"/>
    <w:rsid w:val="000D3473"/>
    <w:rsid w:val="000D364B"/>
    <w:rsid w:val="000D41A3"/>
    <w:rsid w:val="000D434E"/>
    <w:rsid w:val="000D4411"/>
    <w:rsid w:val="000D44AC"/>
    <w:rsid w:val="000D454D"/>
    <w:rsid w:val="000D457B"/>
    <w:rsid w:val="000D468F"/>
    <w:rsid w:val="000D4B80"/>
    <w:rsid w:val="000D5034"/>
    <w:rsid w:val="000D569D"/>
    <w:rsid w:val="000D5D1B"/>
    <w:rsid w:val="000D5EA9"/>
    <w:rsid w:val="000D5F4A"/>
    <w:rsid w:val="000D5F71"/>
    <w:rsid w:val="000D5F85"/>
    <w:rsid w:val="000D5FAA"/>
    <w:rsid w:val="000D6244"/>
    <w:rsid w:val="000D6455"/>
    <w:rsid w:val="000D6556"/>
    <w:rsid w:val="000D66C4"/>
    <w:rsid w:val="000D6706"/>
    <w:rsid w:val="000D69BF"/>
    <w:rsid w:val="000D6D8F"/>
    <w:rsid w:val="000D7635"/>
    <w:rsid w:val="000D7A00"/>
    <w:rsid w:val="000D7F0C"/>
    <w:rsid w:val="000E0E78"/>
    <w:rsid w:val="000E1090"/>
    <w:rsid w:val="000E1D02"/>
    <w:rsid w:val="000E1FF1"/>
    <w:rsid w:val="000E25B1"/>
    <w:rsid w:val="000E2698"/>
    <w:rsid w:val="000E27F6"/>
    <w:rsid w:val="000E2CFC"/>
    <w:rsid w:val="000E2EF5"/>
    <w:rsid w:val="000E2FF2"/>
    <w:rsid w:val="000E316B"/>
    <w:rsid w:val="000E3388"/>
    <w:rsid w:val="000E378E"/>
    <w:rsid w:val="000E49E1"/>
    <w:rsid w:val="000E4D41"/>
    <w:rsid w:val="000E4F12"/>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F0702"/>
    <w:rsid w:val="000F087E"/>
    <w:rsid w:val="000F0C24"/>
    <w:rsid w:val="000F0DFD"/>
    <w:rsid w:val="000F0E72"/>
    <w:rsid w:val="000F1303"/>
    <w:rsid w:val="000F136E"/>
    <w:rsid w:val="000F16B4"/>
    <w:rsid w:val="000F18F9"/>
    <w:rsid w:val="000F1D00"/>
    <w:rsid w:val="000F1DD7"/>
    <w:rsid w:val="000F2415"/>
    <w:rsid w:val="000F2D72"/>
    <w:rsid w:val="000F3328"/>
    <w:rsid w:val="000F3410"/>
    <w:rsid w:val="000F3CB7"/>
    <w:rsid w:val="000F3F14"/>
    <w:rsid w:val="000F4257"/>
    <w:rsid w:val="000F4472"/>
    <w:rsid w:val="000F4730"/>
    <w:rsid w:val="000F530A"/>
    <w:rsid w:val="000F541F"/>
    <w:rsid w:val="000F5934"/>
    <w:rsid w:val="000F5CF3"/>
    <w:rsid w:val="000F6751"/>
    <w:rsid w:val="000F6EEE"/>
    <w:rsid w:val="000F759A"/>
    <w:rsid w:val="000F75F9"/>
    <w:rsid w:val="000F7782"/>
    <w:rsid w:val="000F7966"/>
    <w:rsid w:val="00100192"/>
    <w:rsid w:val="001001FF"/>
    <w:rsid w:val="00100B07"/>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0EF"/>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CB3"/>
    <w:rsid w:val="0011029C"/>
    <w:rsid w:val="00110724"/>
    <w:rsid w:val="00110EAA"/>
    <w:rsid w:val="00110F03"/>
    <w:rsid w:val="001115F1"/>
    <w:rsid w:val="00111AFF"/>
    <w:rsid w:val="0011225F"/>
    <w:rsid w:val="001124C4"/>
    <w:rsid w:val="00112A17"/>
    <w:rsid w:val="00112D33"/>
    <w:rsid w:val="00113098"/>
    <w:rsid w:val="001134A8"/>
    <w:rsid w:val="001134E5"/>
    <w:rsid w:val="00114247"/>
    <w:rsid w:val="00114265"/>
    <w:rsid w:val="0011449E"/>
    <w:rsid w:val="00114A48"/>
    <w:rsid w:val="00114CFE"/>
    <w:rsid w:val="00114E24"/>
    <w:rsid w:val="00115015"/>
    <w:rsid w:val="001152DC"/>
    <w:rsid w:val="001153C2"/>
    <w:rsid w:val="001153FD"/>
    <w:rsid w:val="001154F3"/>
    <w:rsid w:val="0011554B"/>
    <w:rsid w:val="00115818"/>
    <w:rsid w:val="00115930"/>
    <w:rsid w:val="00115CF5"/>
    <w:rsid w:val="00115EDD"/>
    <w:rsid w:val="001160EC"/>
    <w:rsid w:val="001161C0"/>
    <w:rsid w:val="0011635D"/>
    <w:rsid w:val="001164B4"/>
    <w:rsid w:val="00116ADF"/>
    <w:rsid w:val="00116BE5"/>
    <w:rsid w:val="00117452"/>
    <w:rsid w:val="0011745F"/>
    <w:rsid w:val="001176F8"/>
    <w:rsid w:val="00117866"/>
    <w:rsid w:val="00117950"/>
    <w:rsid w:val="00117B1D"/>
    <w:rsid w:val="00117B28"/>
    <w:rsid w:val="00117B47"/>
    <w:rsid w:val="00117B5B"/>
    <w:rsid w:val="00117B9A"/>
    <w:rsid w:val="00117DC9"/>
    <w:rsid w:val="00120065"/>
    <w:rsid w:val="001206A8"/>
    <w:rsid w:val="00120763"/>
    <w:rsid w:val="00120B66"/>
    <w:rsid w:val="00120EC7"/>
    <w:rsid w:val="0012136E"/>
    <w:rsid w:val="00121C6A"/>
    <w:rsid w:val="00122026"/>
    <w:rsid w:val="001220F4"/>
    <w:rsid w:val="00122D60"/>
    <w:rsid w:val="00122F0F"/>
    <w:rsid w:val="00122FBD"/>
    <w:rsid w:val="00123A81"/>
    <w:rsid w:val="00123BEA"/>
    <w:rsid w:val="001246BC"/>
    <w:rsid w:val="00124B7D"/>
    <w:rsid w:val="00124E30"/>
    <w:rsid w:val="001252CD"/>
    <w:rsid w:val="0012592B"/>
    <w:rsid w:val="00125FBC"/>
    <w:rsid w:val="00126A54"/>
    <w:rsid w:val="00126BC7"/>
    <w:rsid w:val="00126E13"/>
    <w:rsid w:val="00126E6E"/>
    <w:rsid w:val="0012706B"/>
    <w:rsid w:val="00127085"/>
    <w:rsid w:val="0012712C"/>
    <w:rsid w:val="001278B8"/>
    <w:rsid w:val="00127CF2"/>
    <w:rsid w:val="00127D82"/>
    <w:rsid w:val="00127E96"/>
    <w:rsid w:val="001301C1"/>
    <w:rsid w:val="00130BA1"/>
    <w:rsid w:val="00131198"/>
    <w:rsid w:val="00131709"/>
    <w:rsid w:val="00131E9A"/>
    <w:rsid w:val="00131FFC"/>
    <w:rsid w:val="00132E00"/>
    <w:rsid w:val="001333CA"/>
    <w:rsid w:val="00133734"/>
    <w:rsid w:val="00134192"/>
    <w:rsid w:val="001345E5"/>
    <w:rsid w:val="00134884"/>
    <w:rsid w:val="00134890"/>
    <w:rsid w:val="00134B74"/>
    <w:rsid w:val="00134C59"/>
    <w:rsid w:val="00134CB7"/>
    <w:rsid w:val="00134CBE"/>
    <w:rsid w:val="00134E77"/>
    <w:rsid w:val="00134F25"/>
    <w:rsid w:val="0013563C"/>
    <w:rsid w:val="00135901"/>
    <w:rsid w:val="001359F6"/>
    <w:rsid w:val="001360F6"/>
    <w:rsid w:val="00136B0C"/>
    <w:rsid w:val="00136D1F"/>
    <w:rsid w:val="00137240"/>
    <w:rsid w:val="0013725A"/>
    <w:rsid w:val="001372FE"/>
    <w:rsid w:val="00137473"/>
    <w:rsid w:val="00140B07"/>
    <w:rsid w:val="00140CF3"/>
    <w:rsid w:val="0014119C"/>
    <w:rsid w:val="0014139D"/>
    <w:rsid w:val="001415C8"/>
    <w:rsid w:val="001415DF"/>
    <w:rsid w:val="00141C56"/>
    <w:rsid w:val="001421C4"/>
    <w:rsid w:val="00142421"/>
    <w:rsid w:val="001435A2"/>
    <w:rsid w:val="001440AE"/>
    <w:rsid w:val="001443C2"/>
    <w:rsid w:val="00144734"/>
    <w:rsid w:val="00144B86"/>
    <w:rsid w:val="00145512"/>
    <w:rsid w:val="001456D4"/>
    <w:rsid w:val="0014576C"/>
    <w:rsid w:val="00145D0C"/>
    <w:rsid w:val="00145D90"/>
    <w:rsid w:val="00145F17"/>
    <w:rsid w:val="00145FCC"/>
    <w:rsid w:val="001463B7"/>
    <w:rsid w:val="001464BB"/>
    <w:rsid w:val="00146825"/>
    <w:rsid w:val="00146F54"/>
    <w:rsid w:val="00147304"/>
    <w:rsid w:val="0014738C"/>
    <w:rsid w:val="001474CE"/>
    <w:rsid w:val="001478B3"/>
    <w:rsid w:val="001479C8"/>
    <w:rsid w:val="00147ADB"/>
    <w:rsid w:val="00147F1A"/>
    <w:rsid w:val="00150141"/>
    <w:rsid w:val="00150284"/>
    <w:rsid w:val="0015039D"/>
    <w:rsid w:val="00150814"/>
    <w:rsid w:val="00150AA9"/>
    <w:rsid w:val="0015147C"/>
    <w:rsid w:val="00151489"/>
    <w:rsid w:val="00151B36"/>
    <w:rsid w:val="00151CF9"/>
    <w:rsid w:val="00152186"/>
    <w:rsid w:val="00152A2A"/>
    <w:rsid w:val="0015351C"/>
    <w:rsid w:val="00153627"/>
    <w:rsid w:val="00153829"/>
    <w:rsid w:val="00153C3E"/>
    <w:rsid w:val="001541A0"/>
    <w:rsid w:val="001544D9"/>
    <w:rsid w:val="00154729"/>
    <w:rsid w:val="0015490D"/>
    <w:rsid w:val="0015494A"/>
    <w:rsid w:val="00154B9F"/>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CC4"/>
    <w:rsid w:val="00161D35"/>
    <w:rsid w:val="00161EC3"/>
    <w:rsid w:val="001623D4"/>
    <w:rsid w:val="001624AE"/>
    <w:rsid w:val="0016251F"/>
    <w:rsid w:val="0016283B"/>
    <w:rsid w:val="00162F55"/>
    <w:rsid w:val="001633A0"/>
    <w:rsid w:val="00163548"/>
    <w:rsid w:val="00163A06"/>
    <w:rsid w:val="00163ED1"/>
    <w:rsid w:val="00163FC8"/>
    <w:rsid w:val="00164174"/>
    <w:rsid w:val="00164829"/>
    <w:rsid w:val="00164AB4"/>
    <w:rsid w:val="00164D51"/>
    <w:rsid w:val="0016512F"/>
    <w:rsid w:val="00165A93"/>
    <w:rsid w:val="00165ACA"/>
    <w:rsid w:val="00165F42"/>
    <w:rsid w:val="00165F94"/>
    <w:rsid w:val="0016634B"/>
    <w:rsid w:val="00166B5E"/>
    <w:rsid w:val="00166FC4"/>
    <w:rsid w:val="00167209"/>
    <w:rsid w:val="001674BD"/>
    <w:rsid w:val="00167664"/>
    <w:rsid w:val="00167686"/>
    <w:rsid w:val="0016769B"/>
    <w:rsid w:val="00167898"/>
    <w:rsid w:val="001678B5"/>
    <w:rsid w:val="00167BE2"/>
    <w:rsid w:val="00167EF3"/>
    <w:rsid w:val="00170846"/>
    <w:rsid w:val="00170AD2"/>
    <w:rsid w:val="00170E02"/>
    <w:rsid w:val="00170E1F"/>
    <w:rsid w:val="00170EA8"/>
    <w:rsid w:val="001711F3"/>
    <w:rsid w:val="00171291"/>
    <w:rsid w:val="0017176A"/>
    <w:rsid w:val="001718D0"/>
    <w:rsid w:val="00171DA3"/>
    <w:rsid w:val="001726BF"/>
    <w:rsid w:val="001735D2"/>
    <w:rsid w:val="001737F4"/>
    <w:rsid w:val="00173873"/>
    <w:rsid w:val="001738C4"/>
    <w:rsid w:val="00173E65"/>
    <w:rsid w:val="001741C4"/>
    <w:rsid w:val="001742E9"/>
    <w:rsid w:val="00174ECD"/>
    <w:rsid w:val="00175223"/>
    <w:rsid w:val="001759D6"/>
    <w:rsid w:val="00175B7B"/>
    <w:rsid w:val="00175EC7"/>
    <w:rsid w:val="00176052"/>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427"/>
    <w:rsid w:val="0018265A"/>
    <w:rsid w:val="00182810"/>
    <w:rsid w:val="00182869"/>
    <w:rsid w:val="00182C39"/>
    <w:rsid w:val="00182FA1"/>
    <w:rsid w:val="0018357F"/>
    <w:rsid w:val="001837A7"/>
    <w:rsid w:val="0018398A"/>
    <w:rsid w:val="00183CB3"/>
    <w:rsid w:val="00183CD8"/>
    <w:rsid w:val="00183D00"/>
    <w:rsid w:val="00183E96"/>
    <w:rsid w:val="00183F70"/>
    <w:rsid w:val="00184813"/>
    <w:rsid w:val="00184956"/>
    <w:rsid w:val="00184A0E"/>
    <w:rsid w:val="00184C82"/>
    <w:rsid w:val="00184D0B"/>
    <w:rsid w:val="00185331"/>
    <w:rsid w:val="00185932"/>
    <w:rsid w:val="00185A3C"/>
    <w:rsid w:val="00185D65"/>
    <w:rsid w:val="00185DD3"/>
    <w:rsid w:val="00186242"/>
    <w:rsid w:val="001864FF"/>
    <w:rsid w:val="001867BC"/>
    <w:rsid w:val="0018696F"/>
    <w:rsid w:val="00186EA5"/>
    <w:rsid w:val="00186F13"/>
    <w:rsid w:val="00186F74"/>
    <w:rsid w:val="00187130"/>
    <w:rsid w:val="0018717F"/>
    <w:rsid w:val="001871FF"/>
    <w:rsid w:val="001872A3"/>
    <w:rsid w:val="00187994"/>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E51"/>
    <w:rsid w:val="001953ED"/>
    <w:rsid w:val="0019546A"/>
    <w:rsid w:val="00195506"/>
    <w:rsid w:val="001957AD"/>
    <w:rsid w:val="00196827"/>
    <w:rsid w:val="00196D8D"/>
    <w:rsid w:val="00196E40"/>
    <w:rsid w:val="001970C5"/>
    <w:rsid w:val="0019721A"/>
    <w:rsid w:val="0019744C"/>
    <w:rsid w:val="001976F6"/>
    <w:rsid w:val="00197A69"/>
    <w:rsid w:val="001A0473"/>
    <w:rsid w:val="001A0798"/>
    <w:rsid w:val="001A091F"/>
    <w:rsid w:val="001A0EC8"/>
    <w:rsid w:val="001A12F5"/>
    <w:rsid w:val="001A1693"/>
    <w:rsid w:val="001A1DA6"/>
    <w:rsid w:val="001A1DC9"/>
    <w:rsid w:val="001A1E7D"/>
    <w:rsid w:val="001A21AB"/>
    <w:rsid w:val="001A2518"/>
    <w:rsid w:val="001A25AA"/>
    <w:rsid w:val="001A33CC"/>
    <w:rsid w:val="001A348D"/>
    <w:rsid w:val="001A38BC"/>
    <w:rsid w:val="001A3D17"/>
    <w:rsid w:val="001A4086"/>
    <w:rsid w:val="001A43CD"/>
    <w:rsid w:val="001A4D40"/>
    <w:rsid w:val="001A4F1D"/>
    <w:rsid w:val="001A5B3A"/>
    <w:rsid w:val="001A60B6"/>
    <w:rsid w:val="001A6221"/>
    <w:rsid w:val="001A6707"/>
    <w:rsid w:val="001A683E"/>
    <w:rsid w:val="001A6A04"/>
    <w:rsid w:val="001A6C8D"/>
    <w:rsid w:val="001A768C"/>
    <w:rsid w:val="001A7F7F"/>
    <w:rsid w:val="001B0150"/>
    <w:rsid w:val="001B04A5"/>
    <w:rsid w:val="001B082C"/>
    <w:rsid w:val="001B0994"/>
    <w:rsid w:val="001B09C5"/>
    <w:rsid w:val="001B1A9A"/>
    <w:rsid w:val="001B1EFD"/>
    <w:rsid w:val="001B2046"/>
    <w:rsid w:val="001B20D3"/>
    <w:rsid w:val="001B27B0"/>
    <w:rsid w:val="001B28EF"/>
    <w:rsid w:val="001B2AF7"/>
    <w:rsid w:val="001B2CAE"/>
    <w:rsid w:val="001B3D92"/>
    <w:rsid w:val="001B47A9"/>
    <w:rsid w:val="001B47FF"/>
    <w:rsid w:val="001B4C5E"/>
    <w:rsid w:val="001B5026"/>
    <w:rsid w:val="001B54D9"/>
    <w:rsid w:val="001B55A4"/>
    <w:rsid w:val="001B5626"/>
    <w:rsid w:val="001B57A9"/>
    <w:rsid w:val="001B5F39"/>
    <w:rsid w:val="001B5F50"/>
    <w:rsid w:val="001B64AA"/>
    <w:rsid w:val="001B6644"/>
    <w:rsid w:val="001B682D"/>
    <w:rsid w:val="001B68D3"/>
    <w:rsid w:val="001B6C3D"/>
    <w:rsid w:val="001B6D51"/>
    <w:rsid w:val="001B6EEF"/>
    <w:rsid w:val="001B7876"/>
    <w:rsid w:val="001B792F"/>
    <w:rsid w:val="001B7E37"/>
    <w:rsid w:val="001B7F02"/>
    <w:rsid w:val="001B7F2B"/>
    <w:rsid w:val="001C030C"/>
    <w:rsid w:val="001C04E4"/>
    <w:rsid w:val="001C073E"/>
    <w:rsid w:val="001C0885"/>
    <w:rsid w:val="001C08D1"/>
    <w:rsid w:val="001C0ACE"/>
    <w:rsid w:val="001C0C98"/>
    <w:rsid w:val="001C0E95"/>
    <w:rsid w:val="001C0EB8"/>
    <w:rsid w:val="001C14F9"/>
    <w:rsid w:val="001C152F"/>
    <w:rsid w:val="001C17DD"/>
    <w:rsid w:val="001C17F2"/>
    <w:rsid w:val="001C18BF"/>
    <w:rsid w:val="001C1B33"/>
    <w:rsid w:val="001C215C"/>
    <w:rsid w:val="001C277B"/>
    <w:rsid w:val="001C286C"/>
    <w:rsid w:val="001C2C38"/>
    <w:rsid w:val="001C2DFF"/>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58E"/>
    <w:rsid w:val="001C65CE"/>
    <w:rsid w:val="001C67DC"/>
    <w:rsid w:val="001C6A40"/>
    <w:rsid w:val="001C7300"/>
    <w:rsid w:val="001C749B"/>
    <w:rsid w:val="001C79CF"/>
    <w:rsid w:val="001C7B2D"/>
    <w:rsid w:val="001C7C0A"/>
    <w:rsid w:val="001C7CE3"/>
    <w:rsid w:val="001C7E22"/>
    <w:rsid w:val="001D0910"/>
    <w:rsid w:val="001D0F79"/>
    <w:rsid w:val="001D10A0"/>
    <w:rsid w:val="001D126B"/>
    <w:rsid w:val="001D12AC"/>
    <w:rsid w:val="001D1582"/>
    <w:rsid w:val="001D16E1"/>
    <w:rsid w:val="001D1E83"/>
    <w:rsid w:val="001D2325"/>
    <w:rsid w:val="001D26A6"/>
    <w:rsid w:val="001D2D2D"/>
    <w:rsid w:val="001D2D82"/>
    <w:rsid w:val="001D349A"/>
    <w:rsid w:val="001D3C82"/>
    <w:rsid w:val="001D44E1"/>
    <w:rsid w:val="001D44EC"/>
    <w:rsid w:val="001D4943"/>
    <w:rsid w:val="001D4BBA"/>
    <w:rsid w:val="001D4D05"/>
    <w:rsid w:val="001D5062"/>
    <w:rsid w:val="001D5211"/>
    <w:rsid w:val="001D57AF"/>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09C9"/>
    <w:rsid w:val="001E0EDC"/>
    <w:rsid w:val="001E1166"/>
    <w:rsid w:val="001E121B"/>
    <w:rsid w:val="001E1264"/>
    <w:rsid w:val="001E153A"/>
    <w:rsid w:val="001E15CC"/>
    <w:rsid w:val="001E17FC"/>
    <w:rsid w:val="001E1C60"/>
    <w:rsid w:val="001E1E9C"/>
    <w:rsid w:val="001E222C"/>
    <w:rsid w:val="001E22DE"/>
    <w:rsid w:val="001E24B8"/>
    <w:rsid w:val="001E253D"/>
    <w:rsid w:val="001E2C0E"/>
    <w:rsid w:val="001E3448"/>
    <w:rsid w:val="001E3994"/>
    <w:rsid w:val="001E39B1"/>
    <w:rsid w:val="001E39B6"/>
    <w:rsid w:val="001E3D50"/>
    <w:rsid w:val="001E3E68"/>
    <w:rsid w:val="001E4231"/>
    <w:rsid w:val="001E4304"/>
    <w:rsid w:val="001E4B84"/>
    <w:rsid w:val="001E4D14"/>
    <w:rsid w:val="001E5015"/>
    <w:rsid w:val="001E50E4"/>
    <w:rsid w:val="001E514E"/>
    <w:rsid w:val="001E56B7"/>
    <w:rsid w:val="001E5757"/>
    <w:rsid w:val="001E5A0B"/>
    <w:rsid w:val="001E5CED"/>
    <w:rsid w:val="001E6003"/>
    <w:rsid w:val="001E655E"/>
    <w:rsid w:val="001E6599"/>
    <w:rsid w:val="001E67EF"/>
    <w:rsid w:val="001E6F38"/>
    <w:rsid w:val="001E7025"/>
    <w:rsid w:val="001E7423"/>
    <w:rsid w:val="001E7519"/>
    <w:rsid w:val="001E766E"/>
    <w:rsid w:val="001E778F"/>
    <w:rsid w:val="001E77AE"/>
    <w:rsid w:val="001E7929"/>
    <w:rsid w:val="001E7A45"/>
    <w:rsid w:val="001E7A60"/>
    <w:rsid w:val="001E7A99"/>
    <w:rsid w:val="001E7F12"/>
    <w:rsid w:val="001F0043"/>
    <w:rsid w:val="001F016D"/>
    <w:rsid w:val="001F028D"/>
    <w:rsid w:val="001F02F8"/>
    <w:rsid w:val="001F09F2"/>
    <w:rsid w:val="001F1D70"/>
    <w:rsid w:val="001F20CE"/>
    <w:rsid w:val="001F2CEB"/>
    <w:rsid w:val="001F2F41"/>
    <w:rsid w:val="001F2F5E"/>
    <w:rsid w:val="001F3197"/>
    <w:rsid w:val="001F325E"/>
    <w:rsid w:val="001F325F"/>
    <w:rsid w:val="001F3976"/>
    <w:rsid w:val="001F3A97"/>
    <w:rsid w:val="001F3F94"/>
    <w:rsid w:val="001F41B5"/>
    <w:rsid w:val="001F4553"/>
    <w:rsid w:val="001F485E"/>
    <w:rsid w:val="001F4887"/>
    <w:rsid w:val="001F4E5B"/>
    <w:rsid w:val="001F52AE"/>
    <w:rsid w:val="001F52D0"/>
    <w:rsid w:val="001F5688"/>
    <w:rsid w:val="001F57F3"/>
    <w:rsid w:val="001F5D8E"/>
    <w:rsid w:val="001F5FF0"/>
    <w:rsid w:val="001F61BF"/>
    <w:rsid w:val="001F627E"/>
    <w:rsid w:val="001F6845"/>
    <w:rsid w:val="001F6926"/>
    <w:rsid w:val="001F742C"/>
    <w:rsid w:val="001F77F5"/>
    <w:rsid w:val="001F7DC4"/>
    <w:rsid w:val="001F7E38"/>
    <w:rsid w:val="001F7F1E"/>
    <w:rsid w:val="002001CB"/>
    <w:rsid w:val="0020078B"/>
    <w:rsid w:val="00200806"/>
    <w:rsid w:val="00200A24"/>
    <w:rsid w:val="00200A49"/>
    <w:rsid w:val="00200BB4"/>
    <w:rsid w:val="00200EB0"/>
    <w:rsid w:val="002010A6"/>
    <w:rsid w:val="002019F7"/>
    <w:rsid w:val="00202076"/>
    <w:rsid w:val="00202608"/>
    <w:rsid w:val="00202CDB"/>
    <w:rsid w:val="00202F52"/>
    <w:rsid w:val="002035E3"/>
    <w:rsid w:val="00203824"/>
    <w:rsid w:val="00203E78"/>
    <w:rsid w:val="0020418D"/>
    <w:rsid w:val="00204709"/>
    <w:rsid w:val="00204E28"/>
    <w:rsid w:val="00205302"/>
    <w:rsid w:val="00205386"/>
    <w:rsid w:val="00205473"/>
    <w:rsid w:val="00205934"/>
    <w:rsid w:val="00205D00"/>
    <w:rsid w:val="002062BA"/>
    <w:rsid w:val="0020637C"/>
    <w:rsid w:val="00206A4D"/>
    <w:rsid w:val="00206FD7"/>
    <w:rsid w:val="002073B9"/>
    <w:rsid w:val="0020765D"/>
    <w:rsid w:val="00207DEC"/>
    <w:rsid w:val="002102D4"/>
    <w:rsid w:val="00210340"/>
    <w:rsid w:val="002113E5"/>
    <w:rsid w:val="0021174D"/>
    <w:rsid w:val="00211DC6"/>
    <w:rsid w:val="00212189"/>
    <w:rsid w:val="002122A4"/>
    <w:rsid w:val="00212431"/>
    <w:rsid w:val="00212524"/>
    <w:rsid w:val="002125C1"/>
    <w:rsid w:val="002127B0"/>
    <w:rsid w:val="00212926"/>
    <w:rsid w:val="002129DC"/>
    <w:rsid w:val="00212AEE"/>
    <w:rsid w:val="00212C7F"/>
    <w:rsid w:val="0021315A"/>
    <w:rsid w:val="00213557"/>
    <w:rsid w:val="00213806"/>
    <w:rsid w:val="0021396C"/>
    <w:rsid w:val="00214056"/>
    <w:rsid w:val="00214302"/>
    <w:rsid w:val="00214DFF"/>
    <w:rsid w:val="00214EE4"/>
    <w:rsid w:val="002156EA"/>
    <w:rsid w:val="00215719"/>
    <w:rsid w:val="00215797"/>
    <w:rsid w:val="00216153"/>
    <w:rsid w:val="00216210"/>
    <w:rsid w:val="0021625A"/>
    <w:rsid w:val="00216D6C"/>
    <w:rsid w:val="002170FB"/>
    <w:rsid w:val="0021756A"/>
    <w:rsid w:val="002175FA"/>
    <w:rsid w:val="0021769E"/>
    <w:rsid w:val="00217FCE"/>
    <w:rsid w:val="002203F1"/>
    <w:rsid w:val="002204B5"/>
    <w:rsid w:val="002204DE"/>
    <w:rsid w:val="00220819"/>
    <w:rsid w:val="00220858"/>
    <w:rsid w:val="00220A8C"/>
    <w:rsid w:val="00220BFF"/>
    <w:rsid w:val="00220CD4"/>
    <w:rsid w:val="00220E6C"/>
    <w:rsid w:val="0022151F"/>
    <w:rsid w:val="00221A03"/>
    <w:rsid w:val="00221A2D"/>
    <w:rsid w:val="002220E1"/>
    <w:rsid w:val="0022240F"/>
    <w:rsid w:val="00222714"/>
    <w:rsid w:val="00222CA9"/>
    <w:rsid w:val="00222E20"/>
    <w:rsid w:val="002235E9"/>
    <w:rsid w:val="002236B6"/>
    <w:rsid w:val="00223E7F"/>
    <w:rsid w:val="00223FC8"/>
    <w:rsid w:val="00224972"/>
    <w:rsid w:val="00224A04"/>
    <w:rsid w:val="00224E43"/>
    <w:rsid w:val="00225229"/>
    <w:rsid w:val="002253FC"/>
    <w:rsid w:val="0022562F"/>
    <w:rsid w:val="0022578B"/>
    <w:rsid w:val="0022588F"/>
    <w:rsid w:val="002259F2"/>
    <w:rsid w:val="00225A22"/>
    <w:rsid w:val="00225B0C"/>
    <w:rsid w:val="00225D6A"/>
    <w:rsid w:val="00226A67"/>
    <w:rsid w:val="00226B16"/>
    <w:rsid w:val="00226BCD"/>
    <w:rsid w:val="00226E81"/>
    <w:rsid w:val="002275CA"/>
    <w:rsid w:val="002276C7"/>
    <w:rsid w:val="00227E89"/>
    <w:rsid w:val="00230718"/>
    <w:rsid w:val="0023097A"/>
    <w:rsid w:val="00230AE1"/>
    <w:rsid w:val="00230F69"/>
    <w:rsid w:val="002310C8"/>
    <w:rsid w:val="002313CB"/>
    <w:rsid w:val="00231DD2"/>
    <w:rsid w:val="002329DE"/>
    <w:rsid w:val="00232AC0"/>
    <w:rsid w:val="00233353"/>
    <w:rsid w:val="0023335A"/>
    <w:rsid w:val="0023340B"/>
    <w:rsid w:val="00233C7B"/>
    <w:rsid w:val="00233F7E"/>
    <w:rsid w:val="002343BE"/>
    <w:rsid w:val="0023493E"/>
    <w:rsid w:val="00234AFA"/>
    <w:rsid w:val="00234FA1"/>
    <w:rsid w:val="002351BB"/>
    <w:rsid w:val="00235634"/>
    <w:rsid w:val="002356CE"/>
    <w:rsid w:val="00235D47"/>
    <w:rsid w:val="00235E76"/>
    <w:rsid w:val="00236078"/>
    <w:rsid w:val="002360D1"/>
    <w:rsid w:val="002362FA"/>
    <w:rsid w:val="0023672B"/>
    <w:rsid w:val="00236EFD"/>
    <w:rsid w:val="00237239"/>
    <w:rsid w:val="0023749C"/>
    <w:rsid w:val="00237853"/>
    <w:rsid w:val="002379BC"/>
    <w:rsid w:val="00237A6B"/>
    <w:rsid w:val="002400C3"/>
    <w:rsid w:val="00240494"/>
    <w:rsid w:val="00240873"/>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A8"/>
    <w:rsid w:val="00242CB0"/>
    <w:rsid w:val="0024315D"/>
    <w:rsid w:val="00243167"/>
    <w:rsid w:val="00244090"/>
    <w:rsid w:val="00244797"/>
    <w:rsid w:val="00244F35"/>
    <w:rsid w:val="00245449"/>
    <w:rsid w:val="002454F0"/>
    <w:rsid w:val="0024566E"/>
    <w:rsid w:val="002458A8"/>
    <w:rsid w:val="00245BF0"/>
    <w:rsid w:val="00246495"/>
    <w:rsid w:val="002467C3"/>
    <w:rsid w:val="002468F1"/>
    <w:rsid w:val="00246ACF"/>
    <w:rsid w:val="00246B6D"/>
    <w:rsid w:val="00246B97"/>
    <w:rsid w:val="00246C5C"/>
    <w:rsid w:val="0024711B"/>
    <w:rsid w:val="00247522"/>
    <w:rsid w:val="0024786C"/>
    <w:rsid w:val="00247C8D"/>
    <w:rsid w:val="002502FF"/>
    <w:rsid w:val="0025051F"/>
    <w:rsid w:val="002506E7"/>
    <w:rsid w:val="00250AA8"/>
    <w:rsid w:val="00250AFF"/>
    <w:rsid w:val="00250DBF"/>
    <w:rsid w:val="00251078"/>
    <w:rsid w:val="002516E1"/>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420"/>
    <w:rsid w:val="002566C6"/>
    <w:rsid w:val="00256AB5"/>
    <w:rsid w:val="00256CE3"/>
    <w:rsid w:val="00256DD8"/>
    <w:rsid w:val="00256DE8"/>
    <w:rsid w:val="00257754"/>
    <w:rsid w:val="0025792F"/>
    <w:rsid w:val="00257A0F"/>
    <w:rsid w:val="00257C3E"/>
    <w:rsid w:val="00257DD3"/>
    <w:rsid w:val="002603C5"/>
    <w:rsid w:val="0026099B"/>
    <w:rsid w:val="00260C5B"/>
    <w:rsid w:val="00260C83"/>
    <w:rsid w:val="00260E61"/>
    <w:rsid w:val="00260FC3"/>
    <w:rsid w:val="002613E8"/>
    <w:rsid w:val="00261E10"/>
    <w:rsid w:val="002621BE"/>
    <w:rsid w:val="00262204"/>
    <w:rsid w:val="002626C7"/>
    <w:rsid w:val="00262877"/>
    <w:rsid w:val="002628BB"/>
    <w:rsid w:val="002628C7"/>
    <w:rsid w:val="00263159"/>
    <w:rsid w:val="00263165"/>
    <w:rsid w:val="00263734"/>
    <w:rsid w:val="00263D07"/>
    <w:rsid w:val="00264060"/>
    <w:rsid w:val="00264375"/>
    <w:rsid w:val="0026520F"/>
    <w:rsid w:val="00265501"/>
    <w:rsid w:val="002656CD"/>
    <w:rsid w:val="00265784"/>
    <w:rsid w:val="0026605A"/>
    <w:rsid w:val="0026671C"/>
    <w:rsid w:val="002667D5"/>
    <w:rsid w:val="00266B4E"/>
    <w:rsid w:val="00266C34"/>
    <w:rsid w:val="00266E26"/>
    <w:rsid w:val="00267078"/>
    <w:rsid w:val="0026724E"/>
    <w:rsid w:val="00267406"/>
    <w:rsid w:val="00267567"/>
    <w:rsid w:val="00267614"/>
    <w:rsid w:val="00267CC8"/>
    <w:rsid w:val="00267D68"/>
    <w:rsid w:val="00267F37"/>
    <w:rsid w:val="00267FE3"/>
    <w:rsid w:val="002702BD"/>
    <w:rsid w:val="00270869"/>
    <w:rsid w:val="00270FE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601"/>
    <w:rsid w:val="00275742"/>
    <w:rsid w:val="00275A08"/>
    <w:rsid w:val="00275B01"/>
    <w:rsid w:val="00275DA6"/>
    <w:rsid w:val="0027651D"/>
    <w:rsid w:val="00276614"/>
    <w:rsid w:val="0027688B"/>
    <w:rsid w:val="00276ADB"/>
    <w:rsid w:val="00276C4C"/>
    <w:rsid w:val="00276F3D"/>
    <w:rsid w:val="00277AA8"/>
    <w:rsid w:val="0028029C"/>
    <w:rsid w:val="0028058D"/>
    <w:rsid w:val="002809F4"/>
    <w:rsid w:val="00281218"/>
    <w:rsid w:val="00281394"/>
    <w:rsid w:val="00281593"/>
    <w:rsid w:val="00281AB5"/>
    <w:rsid w:val="00281C92"/>
    <w:rsid w:val="00281FA5"/>
    <w:rsid w:val="0028232E"/>
    <w:rsid w:val="00282471"/>
    <w:rsid w:val="002826E5"/>
    <w:rsid w:val="00282E5E"/>
    <w:rsid w:val="0028322C"/>
    <w:rsid w:val="00283247"/>
    <w:rsid w:val="00283560"/>
    <w:rsid w:val="002835FB"/>
    <w:rsid w:val="002838A1"/>
    <w:rsid w:val="00283FFB"/>
    <w:rsid w:val="002841CC"/>
    <w:rsid w:val="002842AA"/>
    <w:rsid w:val="00284502"/>
    <w:rsid w:val="002845D7"/>
    <w:rsid w:val="002846E8"/>
    <w:rsid w:val="0028564D"/>
    <w:rsid w:val="002857DF"/>
    <w:rsid w:val="002858D4"/>
    <w:rsid w:val="00285AA2"/>
    <w:rsid w:val="00286175"/>
    <w:rsid w:val="00286494"/>
    <w:rsid w:val="0028663C"/>
    <w:rsid w:val="002869F6"/>
    <w:rsid w:val="00287211"/>
    <w:rsid w:val="0028730B"/>
    <w:rsid w:val="00287853"/>
    <w:rsid w:val="00287C92"/>
    <w:rsid w:val="00287CEF"/>
    <w:rsid w:val="00290238"/>
    <w:rsid w:val="00290364"/>
    <w:rsid w:val="002903C2"/>
    <w:rsid w:val="00290601"/>
    <w:rsid w:val="00290E59"/>
    <w:rsid w:val="00290F5F"/>
    <w:rsid w:val="00291713"/>
    <w:rsid w:val="00291810"/>
    <w:rsid w:val="00291CE0"/>
    <w:rsid w:val="0029236E"/>
    <w:rsid w:val="00292785"/>
    <w:rsid w:val="00292917"/>
    <w:rsid w:val="00292A71"/>
    <w:rsid w:val="00292CCF"/>
    <w:rsid w:val="00293088"/>
    <w:rsid w:val="002933D9"/>
    <w:rsid w:val="0029349B"/>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70B"/>
    <w:rsid w:val="002A2AEE"/>
    <w:rsid w:val="002A3C35"/>
    <w:rsid w:val="002A3CD5"/>
    <w:rsid w:val="002A4965"/>
    <w:rsid w:val="002A4CE0"/>
    <w:rsid w:val="002A4F62"/>
    <w:rsid w:val="002A51E0"/>
    <w:rsid w:val="002A526E"/>
    <w:rsid w:val="002A59C4"/>
    <w:rsid w:val="002A5B18"/>
    <w:rsid w:val="002A5D15"/>
    <w:rsid w:val="002A5FA0"/>
    <w:rsid w:val="002A674F"/>
    <w:rsid w:val="002A6BBC"/>
    <w:rsid w:val="002A6F92"/>
    <w:rsid w:val="002A6FF1"/>
    <w:rsid w:val="002A706F"/>
    <w:rsid w:val="002A7177"/>
    <w:rsid w:val="002A79AF"/>
    <w:rsid w:val="002B0112"/>
    <w:rsid w:val="002B011A"/>
    <w:rsid w:val="002B045D"/>
    <w:rsid w:val="002B0636"/>
    <w:rsid w:val="002B0A01"/>
    <w:rsid w:val="002B0B4B"/>
    <w:rsid w:val="002B0BB7"/>
    <w:rsid w:val="002B11DD"/>
    <w:rsid w:val="002B1508"/>
    <w:rsid w:val="002B17A1"/>
    <w:rsid w:val="002B18A0"/>
    <w:rsid w:val="002B196A"/>
    <w:rsid w:val="002B19AB"/>
    <w:rsid w:val="002B1A6A"/>
    <w:rsid w:val="002B1DA9"/>
    <w:rsid w:val="002B228F"/>
    <w:rsid w:val="002B2952"/>
    <w:rsid w:val="002B2B06"/>
    <w:rsid w:val="002B2D9C"/>
    <w:rsid w:val="002B2E54"/>
    <w:rsid w:val="002B2FAD"/>
    <w:rsid w:val="002B33F4"/>
    <w:rsid w:val="002B361E"/>
    <w:rsid w:val="002B3A03"/>
    <w:rsid w:val="002B3A0D"/>
    <w:rsid w:val="002B42CF"/>
    <w:rsid w:val="002B42E5"/>
    <w:rsid w:val="002B45C0"/>
    <w:rsid w:val="002B4763"/>
    <w:rsid w:val="002B48A9"/>
    <w:rsid w:val="002B4C3E"/>
    <w:rsid w:val="002B4E7A"/>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214"/>
    <w:rsid w:val="002C0683"/>
    <w:rsid w:val="002C07DD"/>
    <w:rsid w:val="002C0905"/>
    <w:rsid w:val="002C0ED0"/>
    <w:rsid w:val="002C155B"/>
    <w:rsid w:val="002C15A0"/>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0F4C"/>
    <w:rsid w:val="002D15D1"/>
    <w:rsid w:val="002D1699"/>
    <w:rsid w:val="002D1D2C"/>
    <w:rsid w:val="002D1FB5"/>
    <w:rsid w:val="002D2195"/>
    <w:rsid w:val="002D2455"/>
    <w:rsid w:val="002D2588"/>
    <w:rsid w:val="002D281C"/>
    <w:rsid w:val="002D3293"/>
    <w:rsid w:val="002D32E0"/>
    <w:rsid w:val="002D33BB"/>
    <w:rsid w:val="002D3739"/>
    <w:rsid w:val="002D3A8A"/>
    <w:rsid w:val="002D3B36"/>
    <w:rsid w:val="002D41D4"/>
    <w:rsid w:val="002D43CA"/>
    <w:rsid w:val="002D4C0C"/>
    <w:rsid w:val="002D5021"/>
    <w:rsid w:val="002D529E"/>
    <w:rsid w:val="002D52A5"/>
    <w:rsid w:val="002D61AA"/>
    <w:rsid w:val="002D62F9"/>
    <w:rsid w:val="002D6464"/>
    <w:rsid w:val="002D69E9"/>
    <w:rsid w:val="002D6C1D"/>
    <w:rsid w:val="002D7162"/>
    <w:rsid w:val="002D7513"/>
    <w:rsid w:val="002D78B5"/>
    <w:rsid w:val="002D7CC8"/>
    <w:rsid w:val="002E0324"/>
    <w:rsid w:val="002E04EF"/>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6D4"/>
    <w:rsid w:val="002E29D3"/>
    <w:rsid w:val="002E2F86"/>
    <w:rsid w:val="002E3235"/>
    <w:rsid w:val="002E3561"/>
    <w:rsid w:val="002E3946"/>
    <w:rsid w:val="002E399F"/>
    <w:rsid w:val="002E3A48"/>
    <w:rsid w:val="002E3A66"/>
    <w:rsid w:val="002E3A8E"/>
    <w:rsid w:val="002E3C08"/>
    <w:rsid w:val="002E3CE4"/>
    <w:rsid w:val="002E3E69"/>
    <w:rsid w:val="002E415F"/>
    <w:rsid w:val="002E4183"/>
    <w:rsid w:val="002E4659"/>
    <w:rsid w:val="002E48D2"/>
    <w:rsid w:val="002E4A72"/>
    <w:rsid w:val="002E4EC9"/>
    <w:rsid w:val="002E5267"/>
    <w:rsid w:val="002E535F"/>
    <w:rsid w:val="002E5675"/>
    <w:rsid w:val="002E571B"/>
    <w:rsid w:val="002E576E"/>
    <w:rsid w:val="002E57AE"/>
    <w:rsid w:val="002E58C3"/>
    <w:rsid w:val="002E59CE"/>
    <w:rsid w:val="002E5FA0"/>
    <w:rsid w:val="002E6292"/>
    <w:rsid w:val="002E69A0"/>
    <w:rsid w:val="002E69C9"/>
    <w:rsid w:val="002E6C00"/>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40B"/>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D60"/>
    <w:rsid w:val="002F6ED9"/>
    <w:rsid w:val="002F6F2B"/>
    <w:rsid w:val="002F6FA9"/>
    <w:rsid w:val="002F7180"/>
    <w:rsid w:val="002F7393"/>
    <w:rsid w:val="002F7B55"/>
    <w:rsid w:val="002F7F16"/>
    <w:rsid w:val="002F7FB2"/>
    <w:rsid w:val="0030001D"/>
    <w:rsid w:val="00300086"/>
    <w:rsid w:val="003002DC"/>
    <w:rsid w:val="00300627"/>
    <w:rsid w:val="00300935"/>
    <w:rsid w:val="003009C7"/>
    <w:rsid w:val="00300A98"/>
    <w:rsid w:val="00300BE3"/>
    <w:rsid w:val="00300C7F"/>
    <w:rsid w:val="00300EC0"/>
    <w:rsid w:val="0030150F"/>
    <w:rsid w:val="003018EC"/>
    <w:rsid w:val="00301E38"/>
    <w:rsid w:val="003020F7"/>
    <w:rsid w:val="0030264F"/>
    <w:rsid w:val="003029DE"/>
    <w:rsid w:val="00302A18"/>
    <w:rsid w:val="00302B45"/>
    <w:rsid w:val="00303073"/>
    <w:rsid w:val="00303530"/>
    <w:rsid w:val="0030373A"/>
    <w:rsid w:val="0030399F"/>
    <w:rsid w:val="00303CB5"/>
    <w:rsid w:val="00303E12"/>
    <w:rsid w:val="0030416A"/>
    <w:rsid w:val="003043B0"/>
    <w:rsid w:val="003043C9"/>
    <w:rsid w:val="003046AB"/>
    <w:rsid w:val="003048B9"/>
    <w:rsid w:val="00304B3F"/>
    <w:rsid w:val="00304BBC"/>
    <w:rsid w:val="0030532A"/>
    <w:rsid w:val="00305C0B"/>
    <w:rsid w:val="00305FD3"/>
    <w:rsid w:val="003060D2"/>
    <w:rsid w:val="0030616F"/>
    <w:rsid w:val="003061B4"/>
    <w:rsid w:val="003067B9"/>
    <w:rsid w:val="00306CDB"/>
    <w:rsid w:val="00306DBB"/>
    <w:rsid w:val="003072C0"/>
    <w:rsid w:val="00307315"/>
    <w:rsid w:val="0030735B"/>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339"/>
    <w:rsid w:val="003174F9"/>
    <w:rsid w:val="0031776E"/>
    <w:rsid w:val="00317EA8"/>
    <w:rsid w:val="00317FEC"/>
    <w:rsid w:val="00320000"/>
    <w:rsid w:val="0032021B"/>
    <w:rsid w:val="00320379"/>
    <w:rsid w:val="00320391"/>
    <w:rsid w:val="003204A8"/>
    <w:rsid w:val="003209C1"/>
    <w:rsid w:val="00321D38"/>
    <w:rsid w:val="00321D64"/>
    <w:rsid w:val="00321E12"/>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B45"/>
    <w:rsid w:val="003271F5"/>
    <w:rsid w:val="00327A49"/>
    <w:rsid w:val="00327CF3"/>
    <w:rsid w:val="00327D6B"/>
    <w:rsid w:val="00327F11"/>
    <w:rsid w:val="00330035"/>
    <w:rsid w:val="0033016E"/>
    <w:rsid w:val="0033059A"/>
    <w:rsid w:val="003309B1"/>
    <w:rsid w:val="00331285"/>
    <w:rsid w:val="00331711"/>
    <w:rsid w:val="00331824"/>
    <w:rsid w:val="00331960"/>
    <w:rsid w:val="00331BA9"/>
    <w:rsid w:val="003323B2"/>
    <w:rsid w:val="003327E6"/>
    <w:rsid w:val="003328C3"/>
    <w:rsid w:val="003330C9"/>
    <w:rsid w:val="00333154"/>
    <w:rsid w:val="003331FD"/>
    <w:rsid w:val="00333245"/>
    <w:rsid w:val="00333431"/>
    <w:rsid w:val="00333D60"/>
    <w:rsid w:val="003340E4"/>
    <w:rsid w:val="003343F0"/>
    <w:rsid w:val="00334543"/>
    <w:rsid w:val="003346DF"/>
    <w:rsid w:val="00334AAF"/>
    <w:rsid w:val="00334B0A"/>
    <w:rsid w:val="00334B1D"/>
    <w:rsid w:val="00334CD9"/>
    <w:rsid w:val="003352BD"/>
    <w:rsid w:val="00335914"/>
    <w:rsid w:val="00336489"/>
    <w:rsid w:val="00336C9B"/>
    <w:rsid w:val="00336EFD"/>
    <w:rsid w:val="00337027"/>
    <w:rsid w:val="00337202"/>
    <w:rsid w:val="00337C2F"/>
    <w:rsid w:val="00337CCE"/>
    <w:rsid w:val="003402DC"/>
    <w:rsid w:val="003403DF"/>
    <w:rsid w:val="003403F2"/>
    <w:rsid w:val="00340D37"/>
    <w:rsid w:val="00340D4B"/>
    <w:rsid w:val="00340D62"/>
    <w:rsid w:val="00340EB6"/>
    <w:rsid w:val="003412BE"/>
    <w:rsid w:val="00341CCE"/>
    <w:rsid w:val="00342324"/>
    <w:rsid w:val="00342E53"/>
    <w:rsid w:val="00342FE6"/>
    <w:rsid w:val="003430CF"/>
    <w:rsid w:val="0034389C"/>
    <w:rsid w:val="003438B6"/>
    <w:rsid w:val="00343922"/>
    <w:rsid w:val="00343A65"/>
    <w:rsid w:val="00343D52"/>
    <w:rsid w:val="00343FA7"/>
    <w:rsid w:val="0034414C"/>
    <w:rsid w:val="003442DD"/>
    <w:rsid w:val="003444FD"/>
    <w:rsid w:val="0034481C"/>
    <w:rsid w:val="00344AC2"/>
    <w:rsid w:val="00344D2D"/>
    <w:rsid w:val="003450B7"/>
    <w:rsid w:val="00345145"/>
    <w:rsid w:val="00345184"/>
    <w:rsid w:val="0034545C"/>
    <w:rsid w:val="00345C6A"/>
    <w:rsid w:val="00345CB7"/>
    <w:rsid w:val="00345D84"/>
    <w:rsid w:val="00346090"/>
    <w:rsid w:val="003461FF"/>
    <w:rsid w:val="00346789"/>
    <w:rsid w:val="00346828"/>
    <w:rsid w:val="003470F0"/>
    <w:rsid w:val="003471A8"/>
    <w:rsid w:val="00347322"/>
    <w:rsid w:val="003477A1"/>
    <w:rsid w:val="003477D0"/>
    <w:rsid w:val="00347ABB"/>
    <w:rsid w:val="00350286"/>
    <w:rsid w:val="00350E5C"/>
    <w:rsid w:val="0035173B"/>
    <w:rsid w:val="00351874"/>
    <w:rsid w:val="003518D7"/>
    <w:rsid w:val="00352108"/>
    <w:rsid w:val="00352198"/>
    <w:rsid w:val="003522FB"/>
    <w:rsid w:val="0035272D"/>
    <w:rsid w:val="00352B70"/>
    <w:rsid w:val="00352CAB"/>
    <w:rsid w:val="00352F0A"/>
    <w:rsid w:val="003533B1"/>
    <w:rsid w:val="0035369A"/>
    <w:rsid w:val="00353B89"/>
    <w:rsid w:val="00353B9E"/>
    <w:rsid w:val="0035455E"/>
    <w:rsid w:val="003545FC"/>
    <w:rsid w:val="00355002"/>
    <w:rsid w:val="00355580"/>
    <w:rsid w:val="003555F5"/>
    <w:rsid w:val="0035595E"/>
    <w:rsid w:val="00355D74"/>
    <w:rsid w:val="0035655B"/>
    <w:rsid w:val="003570BF"/>
    <w:rsid w:val="00357271"/>
    <w:rsid w:val="003575F7"/>
    <w:rsid w:val="003576B4"/>
    <w:rsid w:val="003576DA"/>
    <w:rsid w:val="00357A02"/>
    <w:rsid w:val="003605DA"/>
    <w:rsid w:val="00360896"/>
    <w:rsid w:val="00360BC1"/>
    <w:rsid w:val="00360D9A"/>
    <w:rsid w:val="0036111D"/>
    <w:rsid w:val="00361120"/>
    <w:rsid w:val="003613B6"/>
    <w:rsid w:val="0036174C"/>
    <w:rsid w:val="00361766"/>
    <w:rsid w:val="0036185F"/>
    <w:rsid w:val="0036198A"/>
    <w:rsid w:val="0036212B"/>
    <w:rsid w:val="003621D1"/>
    <w:rsid w:val="00362687"/>
    <w:rsid w:val="00362899"/>
    <w:rsid w:val="00362E59"/>
    <w:rsid w:val="00363094"/>
    <w:rsid w:val="003633BD"/>
    <w:rsid w:val="003633D1"/>
    <w:rsid w:val="00363727"/>
    <w:rsid w:val="00363802"/>
    <w:rsid w:val="00363BDA"/>
    <w:rsid w:val="00363D61"/>
    <w:rsid w:val="00364A6D"/>
    <w:rsid w:val="00364D19"/>
    <w:rsid w:val="0036510A"/>
    <w:rsid w:val="0036524E"/>
    <w:rsid w:val="003653EF"/>
    <w:rsid w:val="00365486"/>
    <w:rsid w:val="003656F7"/>
    <w:rsid w:val="00365921"/>
    <w:rsid w:val="00365AA7"/>
    <w:rsid w:val="00365B85"/>
    <w:rsid w:val="003660C0"/>
    <w:rsid w:val="0036650E"/>
    <w:rsid w:val="003665BF"/>
    <w:rsid w:val="00366631"/>
    <w:rsid w:val="00366AC7"/>
    <w:rsid w:val="00366B00"/>
    <w:rsid w:val="00366C82"/>
    <w:rsid w:val="003670AE"/>
    <w:rsid w:val="00367160"/>
    <w:rsid w:val="00367899"/>
    <w:rsid w:val="003678B2"/>
    <w:rsid w:val="003700E6"/>
    <w:rsid w:val="00370266"/>
    <w:rsid w:val="00370995"/>
    <w:rsid w:val="00370AEE"/>
    <w:rsid w:val="00370B08"/>
    <w:rsid w:val="00370C0E"/>
    <w:rsid w:val="003710E4"/>
    <w:rsid w:val="003715C8"/>
    <w:rsid w:val="00371DF4"/>
    <w:rsid w:val="00372082"/>
    <w:rsid w:val="00372510"/>
    <w:rsid w:val="0037323F"/>
    <w:rsid w:val="003737C1"/>
    <w:rsid w:val="00373D69"/>
    <w:rsid w:val="00373F9F"/>
    <w:rsid w:val="0037414C"/>
    <w:rsid w:val="003744F8"/>
    <w:rsid w:val="00374608"/>
    <w:rsid w:val="003747B2"/>
    <w:rsid w:val="003747FA"/>
    <w:rsid w:val="00374962"/>
    <w:rsid w:val="00374D2C"/>
    <w:rsid w:val="00375009"/>
    <w:rsid w:val="003753D9"/>
    <w:rsid w:val="00375401"/>
    <w:rsid w:val="00375655"/>
    <w:rsid w:val="00376100"/>
    <w:rsid w:val="0037647C"/>
    <w:rsid w:val="00376862"/>
    <w:rsid w:val="00376E27"/>
    <w:rsid w:val="00376F25"/>
    <w:rsid w:val="0037703B"/>
    <w:rsid w:val="00377081"/>
    <w:rsid w:val="00377632"/>
    <w:rsid w:val="00377635"/>
    <w:rsid w:val="00377C6F"/>
    <w:rsid w:val="00377F32"/>
    <w:rsid w:val="003800C0"/>
    <w:rsid w:val="0038025A"/>
    <w:rsid w:val="003802F5"/>
    <w:rsid w:val="00380556"/>
    <w:rsid w:val="003806A4"/>
    <w:rsid w:val="0038094F"/>
    <w:rsid w:val="003809A9"/>
    <w:rsid w:val="00380B10"/>
    <w:rsid w:val="003815A9"/>
    <w:rsid w:val="003816C7"/>
    <w:rsid w:val="003819DD"/>
    <w:rsid w:val="00381BE2"/>
    <w:rsid w:val="00381F2F"/>
    <w:rsid w:val="003820E0"/>
    <w:rsid w:val="003820FC"/>
    <w:rsid w:val="0038237D"/>
    <w:rsid w:val="00382451"/>
    <w:rsid w:val="00382D91"/>
    <w:rsid w:val="00382E96"/>
    <w:rsid w:val="00382EFA"/>
    <w:rsid w:val="003830EF"/>
    <w:rsid w:val="0038356C"/>
    <w:rsid w:val="003837CA"/>
    <w:rsid w:val="00383A18"/>
    <w:rsid w:val="00383CE1"/>
    <w:rsid w:val="003840E9"/>
    <w:rsid w:val="003842BC"/>
    <w:rsid w:val="003844FB"/>
    <w:rsid w:val="00384769"/>
    <w:rsid w:val="00384813"/>
    <w:rsid w:val="003850B3"/>
    <w:rsid w:val="003851D0"/>
    <w:rsid w:val="0038571E"/>
    <w:rsid w:val="003861A3"/>
    <w:rsid w:val="003862B2"/>
    <w:rsid w:val="00386814"/>
    <w:rsid w:val="003868BD"/>
    <w:rsid w:val="00386A6E"/>
    <w:rsid w:val="00386C4B"/>
    <w:rsid w:val="0038716B"/>
    <w:rsid w:val="003872DC"/>
    <w:rsid w:val="00387592"/>
    <w:rsid w:val="00387A21"/>
    <w:rsid w:val="00387ADD"/>
    <w:rsid w:val="00390594"/>
    <w:rsid w:val="00390913"/>
    <w:rsid w:val="00391310"/>
    <w:rsid w:val="0039149B"/>
    <w:rsid w:val="003918FC"/>
    <w:rsid w:val="00391D4E"/>
    <w:rsid w:val="00391DB1"/>
    <w:rsid w:val="00391F91"/>
    <w:rsid w:val="00392067"/>
    <w:rsid w:val="00392147"/>
    <w:rsid w:val="0039228E"/>
    <w:rsid w:val="00392A3C"/>
    <w:rsid w:val="00392B12"/>
    <w:rsid w:val="0039305C"/>
    <w:rsid w:val="003930AE"/>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955"/>
    <w:rsid w:val="003A0BE6"/>
    <w:rsid w:val="003A103B"/>
    <w:rsid w:val="003A1093"/>
    <w:rsid w:val="003A13E3"/>
    <w:rsid w:val="003A198B"/>
    <w:rsid w:val="003A1B5A"/>
    <w:rsid w:val="003A1FE5"/>
    <w:rsid w:val="003A22D2"/>
    <w:rsid w:val="003A268C"/>
    <w:rsid w:val="003A2744"/>
    <w:rsid w:val="003A2758"/>
    <w:rsid w:val="003A2A0F"/>
    <w:rsid w:val="003A2B15"/>
    <w:rsid w:val="003A2C08"/>
    <w:rsid w:val="003A2CBF"/>
    <w:rsid w:val="003A3030"/>
    <w:rsid w:val="003A3140"/>
    <w:rsid w:val="003A3B40"/>
    <w:rsid w:val="003A4B7E"/>
    <w:rsid w:val="003A51A0"/>
    <w:rsid w:val="003A5226"/>
    <w:rsid w:val="003A52E2"/>
    <w:rsid w:val="003A5B7D"/>
    <w:rsid w:val="003A5B82"/>
    <w:rsid w:val="003A5FC7"/>
    <w:rsid w:val="003A5FD6"/>
    <w:rsid w:val="003A675E"/>
    <w:rsid w:val="003A6A43"/>
    <w:rsid w:val="003A70F2"/>
    <w:rsid w:val="003A718F"/>
    <w:rsid w:val="003A787D"/>
    <w:rsid w:val="003A78E2"/>
    <w:rsid w:val="003A7A2C"/>
    <w:rsid w:val="003A7C44"/>
    <w:rsid w:val="003A7D6F"/>
    <w:rsid w:val="003A7D8B"/>
    <w:rsid w:val="003A7F5A"/>
    <w:rsid w:val="003B058B"/>
    <w:rsid w:val="003B05BB"/>
    <w:rsid w:val="003B0651"/>
    <w:rsid w:val="003B112C"/>
    <w:rsid w:val="003B1204"/>
    <w:rsid w:val="003B1614"/>
    <w:rsid w:val="003B1777"/>
    <w:rsid w:val="003B183A"/>
    <w:rsid w:val="003B19DA"/>
    <w:rsid w:val="003B1D77"/>
    <w:rsid w:val="003B1D7C"/>
    <w:rsid w:val="003B1EE1"/>
    <w:rsid w:val="003B22C8"/>
    <w:rsid w:val="003B244F"/>
    <w:rsid w:val="003B2644"/>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D24"/>
    <w:rsid w:val="003B673A"/>
    <w:rsid w:val="003B68F3"/>
    <w:rsid w:val="003B6B9F"/>
    <w:rsid w:val="003B703C"/>
    <w:rsid w:val="003B7193"/>
    <w:rsid w:val="003B7425"/>
    <w:rsid w:val="003B7EFE"/>
    <w:rsid w:val="003C07CC"/>
    <w:rsid w:val="003C0C5D"/>
    <w:rsid w:val="003C0EA5"/>
    <w:rsid w:val="003C1006"/>
    <w:rsid w:val="003C18A0"/>
    <w:rsid w:val="003C1934"/>
    <w:rsid w:val="003C19B3"/>
    <w:rsid w:val="003C2557"/>
    <w:rsid w:val="003C25C7"/>
    <w:rsid w:val="003C2885"/>
    <w:rsid w:val="003C2E68"/>
    <w:rsid w:val="003C30A5"/>
    <w:rsid w:val="003C35B1"/>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587"/>
    <w:rsid w:val="003C75A8"/>
    <w:rsid w:val="003C763F"/>
    <w:rsid w:val="003C7A40"/>
    <w:rsid w:val="003C7A8E"/>
    <w:rsid w:val="003D0559"/>
    <w:rsid w:val="003D09CF"/>
    <w:rsid w:val="003D0CCD"/>
    <w:rsid w:val="003D0F22"/>
    <w:rsid w:val="003D104F"/>
    <w:rsid w:val="003D13C6"/>
    <w:rsid w:val="003D1685"/>
    <w:rsid w:val="003D18B2"/>
    <w:rsid w:val="003D1DAA"/>
    <w:rsid w:val="003D2014"/>
    <w:rsid w:val="003D2034"/>
    <w:rsid w:val="003D3066"/>
    <w:rsid w:val="003D33B6"/>
    <w:rsid w:val="003D35BE"/>
    <w:rsid w:val="003D3E36"/>
    <w:rsid w:val="003D4BFC"/>
    <w:rsid w:val="003D4FC0"/>
    <w:rsid w:val="003D51D2"/>
    <w:rsid w:val="003D5267"/>
    <w:rsid w:val="003D5612"/>
    <w:rsid w:val="003D59AA"/>
    <w:rsid w:val="003D602F"/>
    <w:rsid w:val="003D6798"/>
    <w:rsid w:val="003D6846"/>
    <w:rsid w:val="003D6C1C"/>
    <w:rsid w:val="003D70A4"/>
    <w:rsid w:val="003D7379"/>
    <w:rsid w:val="003D7778"/>
    <w:rsid w:val="003D7AB9"/>
    <w:rsid w:val="003D7C5D"/>
    <w:rsid w:val="003D7CFF"/>
    <w:rsid w:val="003E0D6C"/>
    <w:rsid w:val="003E0E5C"/>
    <w:rsid w:val="003E19E1"/>
    <w:rsid w:val="003E1DA0"/>
    <w:rsid w:val="003E2021"/>
    <w:rsid w:val="003E20CC"/>
    <w:rsid w:val="003E2354"/>
    <w:rsid w:val="003E272D"/>
    <w:rsid w:val="003E2856"/>
    <w:rsid w:val="003E2883"/>
    <w:rsid w:val="003E28CA"/>
    <w:rsid w:val="003E2B98"/>
    <w:rsid w:val="003E2EA1"/>
    <w:rsid w:val="003E30EC"/>
    <w:rsid w:val="003E32A4"/>
    <w:rsid w:val="003E3785"/>
    <w:rsid w:val="003E3B13"/>
    <w:rsid w:val="003E4425"/>
    <w:rsid w:val="003E4672"/>
    <w:rsid w:val="003E4EF4"/>
    <w:rsid w:val="003E532E"/>
    <w:rsid w:val="003E5AAB"/>
    <w:rsid w:val="003E5E04"/>
    <w:rsid w:val="003E5ECD"/>
    <w:rsid w:val="003E60DF"/>
    <w:rsid w:val="003E6104"/>
    <w:rsid w:val="003E61B4"/>
    <w:rsid w:val="003E6206"/>
    <w:rsid w:val="003E6465"/>
    <w:rsid w:val="003E6789"/>
    <w:rsid w:val="003E6C18"/>
    <w:rsid w:val="003E6D17"/>
    <w:rsid w:val="003E6E2C"/>
    <w:rsid w:val="003E6FBA"/>
    <w:rsid w:val="003E7518"/>
    <w:rsid w:val="003E7549"/>
    <w:rsid w:val="003F03CD"/>
    <w:rsid w:val="003F0935"/>
    <w:rsid w:val="003F0EED"/>
    <w:rsid w:val="003F0F11"/>
    <w:rsid w:val="003F1431"/>
    <w:rsid w:val="003F1522"/>
    <w:rsid w:val="003F1874"/>
    <w:rsid w:val="003F1AB2"/>
    <w:rsid w:val="003F1B16"/>
    <w:rsid w:val="003F1C19"/>
    <w:rsid w:val="003F1FDD"/>
    <w:rsid w:val="003F2207"/>
    <w:rsid w:val="003F22FE"/>
    <w:rsid w:val="003F239B"/>
    <w:rsid w:val="003F2592"/>
    <w:rsid w:val="003F26DB"/>
    <w:rsid w:val="003F301B"/>
    <w:rsid w:val="003F301C"/>
    <w:rsid w:val="003F33EE"/>
    <w:rsid w:val="003F355B"/>
    <w:rsid w:val="003F3643"/>
    <w:rsid w:val="003F3C06"/>
    <w:rsid w:val="003F443E"/>
    <w:rsid w:val="003F45FB"/>
    <w:rsid w:val="003F4A57"/>
    <w:rsid w:val="003F4C68"/>
    <w:rsid w:val="003F4F0C"/>
    <w:rsid w:val="003F55E1"/>
    <w:rsid w:val="003F5A85"/>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8AD"/>
    <w:rsid w:val="00403098"/>
    <w:rsid w:val="00403377"/>
    <w:rsid w:val="0040339D"/>
    <w:rsid w:val="004033BE"/>
    <w:rsid w:val="004035D4"/>
    <w:rsid w:val="00403797"/>
    <w:rsid w:val="004039D3"/>
    <w:rsid w:val="0040416F"/>
    <w:rsid w:val="004041BE"/>
    <w:rsid w:val="0040436B"/>
    <w:rsid w:val="00404455"/>
    <w:rsid w:val="00404637"/>
    <w:rsid w:val="00404A74"/>
    <w:rsid w:val="00404AC1"/>
    <w:rsid w:val="004053B4"/>
    <w:rsid w:val="004058F9"/>
    <w:rsid w:val="00405B95"/>
    <w:rsid w:val="00405C8D"/>
    <w:rsid w:val="00405DEB"/>
    <w:rsid w:val="00405FE7"/>
    <w:rsid w:val="00406580"/>
    <w:rsid w:val="00406990"/>
    <w:rsid w:val="00406ADF"/>
    <w:rsid w:val="00406B09"/>
    <w:rsid w:val="00406BF8"/>
    <w:rsid w:val="00406C7A"/>
    <w:rsid w:val="00407676"/>
    <w:rsid w:val="00407A30"/>
    <w:rsid w:val="00407F37"/>
    <w:rsid w:val="00407FB1"/>
    <w:rsid w:val="00410016"/>
    <w:rsid w:val="004101D0"/>
    <w:rsid w:val="00410797"/>
    <w:rsid w:val="00410AB0"/>
    <w:rsid w:val="00410BCD"/>
    <w:rsid w:val="00410E3E"/>
    <w:rsid w:val="004118BC"/>
    <w:rsid w:val="00411BFD"/>
    <w:rsid w:val="00411DAB"/>
    <w:rsid w:val="00411FCA"/>
    <w:rsid w:val="00411FF4"/>
    <w:rsid w:val="00412158"/>
    <w:rsid w:val="0041235D"/>
    <w:rsid w:val="0041238D"/>
    <w:rsid w:val="004125B2"/>
    <w:rsid w:val="004125DB"/>
    <w:rsid w:val="0041278F"/>
    <w:rsid w:val="0041291F"/>
    <w:rsid w:val="00412BF5"/>
    <w:rsid w:val="00412D0B"/>
    <w:rsid w:val="00412E49"/>
    <w:rsid w:val="00412F4F"/>
    <w:rsid w:val="0041324D"/>
    <w:rsid w:val="00413501"/>
    <w:rsid w:val="004136C8"/>
    <w:rsid w:val="0041390C"/>
    <w:rsid w:val="00413DC8"/>
    <w:rsid w:val="00413FB5"/>
    <w:rsid w:val="0041404D"/>
    <w:rsid w:val="004140F7"/>
    <w:rsid w:val="004144B6"/>
    <w:rsid w:val="00414BF0"/>
    <w:rsid w:val="00414DAA"/>
    <w:rsid w:val="00414E05"/>
    <w:rsid w:val="0041529A"/>
    <w:rsid w:val="0041578A"/>
    <w:rsid w:val="00415933"/>
    <w:rsid w:val="00415A4D"/>
    <w:rsid w:val="00416184"/>
    <w:rsid w:val="00416193"/>
    <w:rsid w:val="004163B3"/>
    <w:rsid w:val="0041687B"/>
    <w:rsid w:val="00416C52"/>
    <w:rsid w:val="00416D11"/>
    <w:rsid w:val="0041727F"/>
    <w:rsid w:val="004177DF"/>
    <w:rsid w:val="00417BBA"/>
    <w:rsid w:val="00417E1D"/>
    <w:rsid w:val="004205AC"/>
    <w:rsid w:val="00420BC1"/>
    <w:rsid w:val="00420D79"/>
    <w:rsid w:val="00420FDE"/>
    <w:rsid w:val="0042113F"/>
    <w:rsid w:val="004211BC"/>
    <w:rsid w:val="004216A1"/>
    <w:rsid w:val="00421A9A"/>
    <w:rsid w:val="00421DF5"/>
    <w:rsid w:val="00421E7A"/>
    <w:rsid w:val="00422153"/>
    <w:rsid w:val="00422310"/>
    <w:rsid w:val="00422645"/>
    <w:rsid w:val="0042292F"/>
    <w:rsid w:val="0042335A"/>
    <w:rsid w:val="004233D4"/>
    <w:rsid w:val="00423735"/>
    <w:rsid w:val="00423866"/>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5F4"/>
    <w:rsid w:val="004269F6"/>
    <w:rsid w:val="00426CCA"/>
    <w:rsid w:val="00426D7F"/>
    <w:rsid w:val="0042747F"/>
    <w:rsid w:val="0042757A"/>
    <w:rsid w:val="0042799B"/>
    <w:rsid w:val="00427A7B"/>
    <w:rsid w:val="00427ACB"/>
    <w:rsid w:val="0043038B"/>
    <w:rsid w:val="00430B09"/>
    <w:rsid w:val="00430B36"/>
    <w:rsid w:val="00430DB6"/>
    <w:rsid w:val="004317F8"/>
    <w:rsid w:val="00431806"/>
    <w:rsid w:val="00431C1B"/>
    <w:rsid w:val="0043286F"/>
    <w:rsid w:val="004329C7"/>
    <w:rsid w:val="00432A73"/>
    <w:rsid w:val="00432AAD"/>
    <w:rsid w:val="00432EAC"/>
    <w:rsid w:val="00432F16"/>
    <w:rsid w:val="00433264"/>
    <w:rsid w:val="0043341E"/>
    <w:rsid w:val="00433538"/>
    <w:rsid w:val="004339C7"/>
    <w:rsid w:val="00433BD6"/>
    <w:rsid w:val="00434079"/>
    <w:rsid w:val="00434679"/>
    <w:rsid w:val="00434939"/>
    <w:rsid w:val="00434A9D"/>
    <w:rsid w:val="00434CE0"/>
    <w:rsid w:val="00435152"/>
    <w:rsid w:val="00435492"/>
    <w:rsid w:val="00435724"/>
    <w:rsid w:val="00435D7E"/>
    <w:rsid w:val="0043602C"/>
    <w:rsid w:val="00436317"/>
    <w:rsid w:val="004368EF"/>
    <w:rsid w:val="00436BEA"/>
    <w:rsid w:val="00436F68"/>
    <w:rsid w:val="00437327"/>
    <w:rsid w:val="004373C7"/>
    <w:rsid w:val="0043749B"/>
    <w:rsid w:val="00437505"/>
    <w:rsid w:val="0043759F"/>
    <w:rsid w:val="00437C7A"/>
    <w:rsid w:val="00437D75"/>
    <w:rsid w:val="00437EA1"/>
    <w:rsid w:val="00440144"/>
    <w:rsid w:val="004401CB"/>
    <w:rsid w:val="00440318"/>
    <w:rsid w:val="00440521"/>
    <w:rsid w:val="00440A41"/>
    <w:rsid w:val="00440B25"/>
    <w:rsid w:val="00441172"/>
    <w:rsid w:val="0044178C"/>
    <w:rsid w:val="00441843"/>
    <w:rsid w:val="0044189E"/>
    <w:rsid w:val="00441B10"/>
    <w:rsid w:val="004423D7"/>
    <w:rsid w:val="004425D7"/>
    <w:rsid w:val="00442814"/>
    <w:rsid w:val="00442DAE"/>
    <w:rsid w:val="00443279"/>
    <w:rsid w:val="00443493"/>
    <w:rsid w:val="00443629"/>
    <w:rsid w:val="004437E3"/>
    <w:rsid w:val="00443C57"/>
    <w:rsid w:val="00443DB1"/>
    <w:rsid w:val="00443E9A"/>
    <w:rsid w:val="004441C4"/>
    <w:rsid w:val="004442E8"/>
    <w:rsid w:val="00444571"/>
    <w:rsid w:val="0044465B"/>
    <w:rsid w:val="004449A1"/>
    <w:rsid w:val="00444A0A"/>
    <w:rsid w:val="00444B8C"/>
    <w:rsid w:val="00445318"/>
    <w:rsid w:val="00445322"/>
    <w:rsid w:val="0044558F"/>
    <w:rsid w:val="00445BBC"/>
    <w:rsid w:val="004462C6"/>
    <w:rsid w:val="00446672"/>
    <w:rsid w:val="004466F4"/>
    <w:rsid w:val="0044680F"/>
    <w:rsid w:val="00446A67"/>
    <w:rsid w:val="00447F14"/>
    <w:rsid w:val="0045026F"/>
    <w:rsid w:val="00450C27"/>
    <w:rsid w:val="00450F53"/>
    <w:rsid w:val="004517F2"/>
    <w:rsid w:val="00451AB6"/>
    <w:rsid w:val="00451CF0"/>
    <w:rsid w:val="004520B9"/>
    <w:rsid w:val="00452D1E"/>
    <w:rsid w:val="00452D35"/>
    <w:rsid w:val="00453573"/>
    <w:rsid w:val="004537CB"/>
    <w:rsid w:val="00453981"/>
    <w:rsid w:val="00454403"/>
    <w:rsid w:val="0045441A"/>
    <w:rsid w:val="004544C6"/>
    <w:rsid w:val="004545ED"/>
    <w:rsid w:val="00454FC3"/>
    <w:rsid w:val="00455407"/>
    <w:rsid w:val="0045558E"/>
    <w:rsid w:val="004557C5"/>
    <w:rsid w:val="004559C0"/>
    <w:rsid w:val="00455A42"/>
    <w:rsid w:val="00455B49"/>
    <w:rsid w:val="00455B82"/>
    <w:rsid w:val="00455CC5"/>
    <w:rsid w:val="00455FA2"/>
    <w:rsid w:val="0045639E"/>
    <w:rsid w:val="00456AE0"/>
    <w:rsid w:val="00456BC4"/>
    <w:rsid w:val="0045707A"/>
    <w:rsid w:val="00457396"/>
    <w:rsid w:val="00457866"/>
    <w:rsid w:val="00457A0B"/>
    <w:rsid w:val="00457AA8"/>
    <w:rsid w:val="00457AF1"/>
    <w:rsid w:val="00457C02"/>
    <w:rsid w:val="00460111"/>
    <w:rsid w:val="004602EF"/>
    <w:rsid w:val="00460394"/>
    <w:rsid w:val="004603D2"/>
    <w:rsid w:val="00460730"/>
    <w:rsid w:val="0046079D"/>
    <w:rsid w:val="0046081A"/>
    <w:rsid w:val="00460879"/>
    <w:rsid w:val="0046099D"/>
    <w:rsid w:val="00460E36"/>
    <w:rsid w:val="00461830"/>
    <w:rsid w:val="0046190F"/>
    <w:rsid w:val="00461B98"/>
    <w:rsid w:val="00461EFF"/>
    <w:rsid w:val="00462245"/>
    <w:rsid w:val="0046237F"/>
    <w:rsid w:val="00462A41"/>
    <w:rsid w:val="00462FA8"/>
    <w:rsid w:val="00462FDE"/>
    <w:rsid w:val="00463212"/>
    <w:rsid w:val="00463834"/>
    <w:rsid w:val="00463B00"/>
    <w:rsid w:val="00463B62"/>
    <w:rsid w:val="00463B87"/>
    <w:rsid w:val="004640D7"/>
    <w:rsid w:val="00464A8C"/>
    <w:rsid w:val="004652C4"/>
    <w:rsid w:val="00465581"/>
    <w:rsid w:val="00465A6A"/>
    <w:rsid w:val="00465E60"/>
    <w:rsid w:val="00466193"/>
    <w:rsid w:val="00466695"/>
    <w:rsid w:val="004669C4"/>
    <w:rsid w:val="004671F4"/>
    <w:rsid w:val="00467477"/>
    <w:rsid w:val="0046794A"/>
    <w:rsid w:val="00467AE9"/>
    <w:rsid w:val="00467F5E"/>
    <w:rsid w:val="00467FB3"/>
    <w:rsid w:val="0047014E"/>
    <w:rsid w:val="00470908"/>
    <w:rsid w:val="00470C53"/>
    <w:rsid w:val="00470D83"/>
    <w:rsid w:val="00471063"/>
    <w:rsid w:val="004710A4"/>
    <w:rsid w:val="004715E3"/>
    <w:rsid w:val="004717E6"/>
    <w:rsid w:val="004719C5"/>
    <w:rsid w:val="004721A1"/>
    <w:rsid w:val="004721FB"/>
    <w:rsid w:val="004725D3"/>
    <w:rsid w:val="00472616"/>
    <w:rsid w:val="0047269B"/>
    <w:rsid w:val="0047291D"/>
    <w:rsid w:val="00472E7D"/>
    <w:rsid w:val="004730A3"/>
    <w:rsid w:val="00473100"/>
    <w:rsid w:val="004731EE"/>
    <w:rsid w:val="004735B4"/>
    <w:rsid w:val="0047367C"/>
    <w:rsid w:val="004737A0"/>
    <w:rsid w:val="00473DD4"/>
    <w:rsid w:val="00474076"/>
    <w:rsid w:val="004740E3"/>
    <w:rsid w:val="00474C57"/>
    <w:rsid w:val="00474EEB"/>
    <w:rsid w:val="004750EB"/>
    <w:rsid w:val="00475152"/>
    <w:rsid w:val="00475280"/>
    <w:rsid w:val="00475675"/>
    <w:rsid w:val="0047583E"/>
    <w:rsid w:val="00476609"/>
    <w:rsid w:val="00476803"/>
    <w:rsid w:val="00476CDC"/>
    <w:rsid w:val="00476EB5"/>
    <w:rsid w:val="00476F39"/>
    <w:rsid w:val="00477179"/>
    <w:rsid w:val="004774C3"/>
    <w:rsid w:val="00477629"/>
    <w:rsid w:val="0047765B"/>
    <w:rsid w:val="0047789F"/>
    <w:rsid w:val="004779FD"/>
    <w:rsid w:val="00477AE0"/>
    <w:rsid w:val="00477BB6"/>
    <w:rsid w:val="00480103"/>
    <w:rsid w:val="004801F7"/>
    <w:rsid w:val="004802F5"/>
    <w:rsid w:val="004804DF"/>
    <w:rsid w:val="00480527"/>
    <w:rsid w:val="004805E6"/>
    <w:rsid w:val="004805EE"/>
    <w:rsid w:val="0048094F"/>
    <w:rsid w:val="00480C89"/>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4EB7"/>
    <w:rsid w:val="0048525E"/>
    <w:rsid w:val="00485287"/>
    <w:rsid w:val="0048578F"/>
    <w:rsid w:val="004861F1"/>
    <w:rsid w:val="00486660"/>
    <w:rsid w:val="004867CF"/>
    <w:rsid w:val="00486D09"/>
    <w:rsid w:val="00486F25"/>
    <w:rsid w:val="004870C7"/>
    <w:rsid w:val="0048723E"/>
    <w:rsid w:val="004872B9"/>
    <w:rsid w:val="00487899"/>
    <w:rsid w:val="00487AD0"/>
    <w:rsid w:val="00487DE3"/>
    <w:rsid w:val="00487FE9"/>
    <w:rsid w:val="004900B8"/>
    <w:rsid w:val="00490126"/>
    <w:rsid w:val="004903AB"/>
    <w:rsid w:val="00490795"/>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61D"/>
    <w:rsid w:val="0049563A"/>
    <w:rsid w:val="0049575B"/>
    <w:rsid w:val="004958AC"/>
    <w:rsid w:val="00495DD3"/>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555"/>
    <w:rsid w:val="004A2828"/>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FE7"/>
    <w:rsid w:val="004A7033"/>
    <w:rsid w:val="004A71B8"/>
    <w:rsid w:val="004A77D5"/>
    <w:rsid w:val="004A7B30"/>
    <w:rsid w:val="004B0036"/>
    <w:rsid w:val="004B0167"/>
    <w:rsid w:val="004B0281"/>
    <w:rsid w:val="004B075F"/>
    <w:rsid w:val="004B0FF2"/>
    <w:rsid w:val="004B1324"/>
    <w:rsid w:val="004B1603"/>
    <w:rsid w:val="004B1716"/>
    <w:rsid w:val="004B1999"/>
    <w:rsid w:val="004B1B7D"/>
    <w:rsid w:val="004B1E82"/>
    <w:rsid w:val="004B2057"/>
    <w:rsid w:val="004B2310"/>
    <w:rsid w:val="004B2F8B"/>
    <w:rsid w:val="004B32E3"/>
    <w:rsid w:val="004B33C4"/>
    <w:rsid w:val="004B389F"/>
    <w:rsid w:val="004B3D43"/>
    <w:rsid w:val="004B3EF2"/>
    <w:rsid w:val="004B434A"/>
    <w:rsid w:val="004B46C1"/>
    <w:rsid w:val="004B482C"/>
    <w:rsid w:val="004B4A5A"/>
    <w:rsid w:val="004B5AC2"/>
    <w:rsid w:val="004B62DC"/>
    <w:rsid w:val="004B6B75"/>
    <w:rsid w:val="004B74E7"/>
    <w:rsid w:val="004B7615"/>
    <w:rsid w:val="004B7B13"/>
    <w:rsid w:val="004B7B62"/>
    <w:rsid w:val="004C01D1"/>
    <w:rsid w:val="004C0B22"/>
    <w:rsid w:val="004C107B"/>
    <w:rsid w:val="004C1A0A"/>
    <w:rsid w:val="004C1D6D"/>
    <w:rsid w:val="004C2342"/>
    <w:rsid w:val="004C2391"/>
    <w:rsid w:val="004C246D"/>
    <w:rsid w:val="004C2563"/>
    <w:rsid w:val="004C330B"/>
    <w:rsid w:val="004C3341"/>
    <w:rsid w:val="004C36DC"/>
    <w:rsid w:val="004C3FC3"/>
    <w:rsid w:val="004C41AD"/>
    <w:rsid w:val="004C4246"/>
    <w:rsid w:val="004C44E6"/>
    <w:rsid w:val="004C4BB1"/>
    <w:rsid w:val="004C4F2B"/>
    <w:rsid w:val="004C570D"/>
    <w:rsid w:val="004C576D"/>
    <w:rsid w:val="004C57F4"/>
    <w:rsid w:val="004C5847"/>
    <w:rsid w:val="004C5F9E"/>
    <w:rsid w:val="004C608A"/>
    <w:rsid w:val="004C64EB"/>
    <w:rsid w:val="004C67A6"/>
    <w:rsid w:val="004C6B36"/>
    <w:rsid w:val="004C6C4D"/>
    <w:rsid w:val="004C6E87"/>
    <w:rsid w:val="004C711B"/>
    <w:rsid w:val="004C7308"/>
    <w:rsid w:val="004C74F4"/>
    <w:rsid w:val="004C78E1"/>
    <w:rsid w:val="004C7B4F"/>
    <w:rsid w:val="004D0226"/>
    <w:rsid w:val="004D0BA6"/>
    <w:rsid w:val="004D0EBD"/>
    <w:rsid w:val="004D1191"/>
    <w:rsid w:val="004D1572"/>
    <w:rsid w:val="004D15F3"/>
    <w:rsid w:val="004D17FB"/>
    <w:rsid w:val="004D1E0D"/>
    <w:rsid w:val="004D1FC8"/>
    <w:rsid w:val="004D22D3"/>
    <w:rsid w:val="004D244C"/>
    <w:rsid w:val="004D25DC"/>
    <w:rsid w:val="004D3850"/>
    <w:rsid w:val="004D3C2B"/>
    <w:rsid w:val="004D3D4E"/>
    <w:rsid w:val="004D4715"/>
    <w:rsid w:val="004D4AC6"/>
    <w:rsid w:val="004D4AE4"/>
    <w:rsid w:val="004D4B2C"/>
    <w:rsid w:val="004D5C53"/>
    <w:rsid w:val="004D5F9B"/>
    <w:rsid w:val="004D6254"/>
    <w:rsid w:val="004D629F"/>
    <w:rsid w:val="004D656A"/>
    <w:rsid w:val="004D67C7"/>
    <w:rsid w:val="004D684A"/>
    <w:rsid w:val="004D7327"/>
    <w:rsid w:val="004D738B"/>
    <w:rsid w:val="004D7ACD"/>
    <w:rsid w:val="004D7B8E"/>
    <w:rsid w:val="004D7E93"/>
    <w:rsid w:val="004D7F00"/>
    <w:rsid w:val="004D7F48"/>
    <w:rsid w:val="004E011B"/>
    <w:rsid w:val="004E01EC"/>
    <w:rsid w:val="004E052C"/>
    <w:rsid w:val="004E053A"/>
    <w:rsid w:val="004E05B5"/>
    <w:rsid w:val="004E0870"/>
    <w:rsid w:val="004E1418"/>
    <w:rsid w:val="004E1B2F"/>
    <w:rsid w:val="004E221B"/>
    <w:rsid w:val="004E2B92"/>
    <w:rsid w:val="004E2C2B"/>
    <w:rsid w:val="004E3386"/>
    <w:rsid w:val="004E33F1"/>
    <w:rsid w:val="004E362B"/>
    <w:rsid w:val="004E3951"/>
    <w:rsid w:val="004E3B00"/>
    <w:rsid w:val="004E3E13"/>
    <w:rsid w:val="004E4344"/>
    <w:rsid w:val="004E4478"/>
    <w:rsid w:val="004E49C3"/>
    <w:rsid w:val="004E4C96"/>
    <w:rsid w:val="004E52BB"/>
    <w:rsid w:val="004E5A00"/>
    <w:rsid w:val="004E5A67"/>
    <w:rsid w:val="004E60C7"/>
    <w:rsid w:val="004E60F9"/>
    <w:rsid w:val="004E68BD"/>
    <w:rsid w:val="004E6B46"/>
    <w:rsid w:val="004E6D20"/>
    <w:rsid w:val="004E7029"/>
    <w:rsid w:val="004E7271"/>
    <w:rsid w:val="004E7534"/>
    <w:rsid w:val="004E7B02"/>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561"/>
    <w:rsid w:val="004F2564"/>
    <w:rsid w:val="004F2BA6"/>
    <w:rsid w:val="004F2BB8"/>
    <w:rsid w:val="004F304F"/>
    <w:rsid w:val="004F3559"/>
    <w:rsid w:val="004F3A1A"/>
    <w:rsid w:val="004F3AFF"/>
    <w:rsid w:val="004F3C2B"/>
    <w:rsid w:val="004F3D5A"/>
    <w:rsid w:val="004F40E0"/>
    <w:rsid w:val="004F410F"/>
    <w:rsid w:val="004F426E"/>
    <w:rsid w:val="004F438C"/>
    <w:rsid w:val="004F43A4"/>
    <w:rsid w:val="004F4671"/>
    <w:rsid w:val="004F4CCB"/>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481"/>
    <w:rsid w:val="005055A7"/>
    <w:rsid w:val="00505613"/>
    <w:rsid w:val="005057F9"/>
    <w:rsid w:val="005066D4"/>
    <w:rsid w:val="00506B8C"/>
    <w:rsid w:val="0050729F"/>
    <w:rsid w:val="005074AF"/>
    <w:rsid w:val="00507923"/>
    <w:rsid w:val="005079AD"/>
    <w:rsid w:val="00507BEA"/>
    <w:rsid w:val="00507F75"/>
    <w:rsid w:val="00510099"/>
    <w:rsid w:val="0051010E"/>
    <w:rsid w:val="00510351"/>
    <w:rsid w:val="00510488"/>
    <w:rsid w:val="005107EF"/>
    <w:rsid w:val="00510D90"/>
    <w:rsid w:val="0051143A"/>
    <w:rsid w:val="00511675"/>
    <w:rsid w:val="005122E7"/>
    <w:rsid w:val="00512558"/>
    <w:rsid w:val="00513143"/>
    <w:rsid w:val="0051319E"/>
    <w:rsid w:val="0051321F"/>
    <w:rsid w:val="005132CB"/>
    <w:rsid w:val="00513E5B"/>
    <w:rsid w:val="0051465D"/>
    <w:rsid w:val="00514BD4"/>
    <w:rsid w:val="00514E20"/>
    <w:rsid w:val="00514E89"/>
    <w:rsid w:val="00515220"/>
    <w:rsid w:val="005157B7"/>
    <w:rsid w:val="00515999"/>
    <w:rsid w:val="00515B78"/>
    <w:rsid w:val="00515CF6"/>
    <w:rsid w:val="00516051"/>
    <w:rsid w:val="00516093"/>
    <w:rsid w:val="005160E7"/>
    <w:rsid w:val="00517219"/>
    <w:rsid w:val="00517A1D"/>
    <w:rsid w:val="00520571"/>
    <w:rsid w:val="00520884"/>
    <w:rsid w:val="00520930"/>
    <w:rsid w:val="00520B67"/>
    <w:rsid w:val="00520C96"/>
    <w:rsid w:val="00520CDB"/>
    <w:rsid w:val="00521002"/>
    <w:rsid w:val="0052102D"/>
    <w:rsid w:val="00521078"/>
    <w:rsid w:val="00521320"/>
    <w:rsid w:val="0052175C"/>
    <w:rsid w:val="005218C7"/>
    <w:rsid w:val="00521D51"/>
    <w:rsid w:val="00522629"/>
    <w:rsid w:val="00522854"/>
    <w:rsid w:val="005230DD"/>
    <w:rsid w:val="00523397"/>
    <w:rsid w:val="00523819"/>
    <w:rsid w:val="00523864"/>
    <w:rsid w:val="00523B1B"/>
    <w:rsid w:val="00523BAC"/>
    <w:rsid w:val="00524294"/>
    <w:rsid w:val="00524525"/>
    <w:rsid w:val="00524531"/>
    <w:rsid w:val="005247AB"/>
    <w:rsid w:val="005247DB"/>
    <w:rsid w:val="00524B2B"/>
    <w:rsid w:val="0052520C"/>
    <w:rsid w:val="0052536B"/>
    <w:rsid w:val="005259C8"/>
    <w:rsid w:val="00525A56"/>
    <w:rsid w:val="00525AC4"/>
    <w:rsid w:val="00525BCA"/>
    <w:rsid w:val="00525E82"/>
    <w:rsid w:val="005260D2"/>
    <w:rsid w:val="0052652E"/>
    <w:rsid w:val="005267BE"/>
    <w:rsid w:val="00526890"/>
    <w:rsid w:val="00526C1B"/>
    <w:rsid w:val="00527330"/>
    <w:rsid w:val="0052761F"/>
    <w:rsid w:val="00527A89"/>
    <w:rsid w:val="00527D40"/>
    <w:rsid w:val="00527D4B"/>
    <w:rsid w:val="00527D6C"/>
    <w:rsid w:val="0053047F"/>
    <w:rsid w:val="005305A0"/>
    <w:rsid w:val="00530806"/>
    <w:rsid w:val="0053082E"/>
    <w:rsid w:val="00530832"/>
    <w:rsid w:val="00530CB3"/>
    <w:rsid w:val="00530F32"/>
    <w:rsid w:val="005314B1"/>
    <w:rsid w:val="005317C8"/>
    <w:rsid w:val="0053198B"/>
    <w:rsid w:val="00532149"/>
    <w:rsid w:val="005321B6"/>
    <w:rsid w:val="005322A9"/>
    <w:rsid w:val="005323E3"/>
    <w:rsid w:val="005324C3"/>
    <w:rsid w:val="005324E3"/>
    <w:rsid w:val="00532C40"/>
    <w:rsid w:val="00532CDB"/>
    <w:rsid w:val="00532E97"/>
    <w:rsid w:val="00533D68"/>
    <w:rsid w:val="00533E7D"/>
    <w:rsid w:val="00533F01"/>
    <w:rsid w:val="00534864"/>
    <w:rsid w:val="00534ADB"/>
    <w:rsid w:val="00534E09"/>
    <w:rsid w:val="005350EE"/>
    <w:rsid w:val="00535885"/>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15D"/>
    <w:rsid w:val="0054223D"/>
    <w:rsid w:val="00542663"/>
    <w:rsid w:val="005428D2"/>
    <w:rsid w:val="0054293C"/>
    <w:rsid w:val="00543767"/>
    <w:rsid w:val="00543AC7"/>
    <w:rsid w:val="00543B3D"/>
    <w:rsid w:val="00543FEB"/>
    <w:rsid w:val="0054400D"/>
    <w:rsid w:val="0054429D"/>
    <w:rsid w:val="00544469"/>
    <w:rsid w:val="005445AB"/>
    <w:rsid w:val="005447C5"/>
    <w:rsid w:val="00544BAE"/>
    <w:rsid w:val="00544C4A"/>
    <w:rsid w:val="00544CF3"/>
    <w:rsid w:val="00545004"/>
    <w:rsid w:val="00545A9F"/>
    <w:rsid w:val="005460F8"/>
    <w:rsid w:val="0054672B"/>
    <w:rsid w:val="005467A7"/>
    <w:rsid w:val="00546AF3"/>
    <w:rsid w:val="005477E6"/>
    <w:rsid w:val="00547930"/>
    <w:rsid w:val="00547A34"/>
    <w:rsid w:val="00547C9E"/>
    <w:rsid w:val="00547D9A"/>
    <w:rsid w:val="005500CE"/>
    <w:rsid w:val="005503FB"/>
    <w:rsid w:val="005511EF"/>
    <w:rsid w:val="005512FC"/>
    <w:rsid w:val="0055164A"/>
    <w:rsid w:val="0055167D"/>
    <w:rsid w:val="00551E6B"/>
    <w:rsid w:val="00552287"/>
    <w:rsid w:val="005523CB"/>
    <w:rsid w:val="0055251D"/>
    <w:rsid w:val="00552844"/>
    <w:rsid w:val="00552BDC"/>
    <w:rsid w:val="00552D3D"/>
    <w:rsid w:val="00553778"/>
    <w:rsid w:val="00553FFD"/>
    <w:rsid w:val="00554071"/>
    <w:rsid w:val="00554486"/>
    <w:rsid w:val="005544C1"/>
    <w:rsid w:val="005547DD"/>
    <w:rsid w:val="0055480C"/>
    <w:rsid w:val="00554A21"/>
    <w:rsid w:val="00554D31"/>
    <w:rsid w:val="00554E3C"/>
    <w:rsid w:val="00555205"/>
    <w:rsid w:val="00555229"/>
    <w:rsid w:val="00555343"/>
    <w:rsid w:val="005553C9"/>
    <w:rsid w:val="00555C2B"/>
    <w:rsid w:val="005561FE"/>
    <w:rsid w:val="0055634B"/>
    <w:rsid w:val="00556431"/>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945"/>
    <w:rsid w:val="00564D18"/>
    <w:rsid w:val="0056576C"/>
    <w:rsid w:val="005657D5"/>
    <w:rsid w:val="0056586D"/>
    <w:rsid w:val="00565ADE"/>
    <w:rsid w:val="00565C8A"/>
    <w:rsid w:val="00565D2F"/>
    <w:rsid w:val="00565EA8"/>
    <w:rsid w:val="00566590"/>
    <w:rsid w:val="00566A17"/>
    <w:rsid w:val="00566BBF"/>
    <w:rsid w:val="00566C64"/>
    <w:rsid w:val="00567115"/>
    <w:rsid w:val="005673E9"/>
    <w:rsid w:val="005676B1"/>
    <w:rsid w:val="0056784D"/>
    <w:rsid w:val="00567C77"/>
    <w:rsid w:val="00567F3E"/>
    <w:rsid w:val="0057098A"/>
    <w:rsid w:val="00570C48"/>
    <w:rsid w:val="00570E07"/>
    <w:rsid w:val="00571555"/>
    <w:rsid w:val="00571AEC"/>
    <w:rsid w:val="00571E8C"/>
    <w:rsid w:val="00572D2F"/>
    <w:rsid w:val="00572D43"/>
    <w:rsid w:val="00572DE5"/>
    <w:rsid w:val="00572E82"/>
    <w:rsid w:val="005730DB"/>
    <w:rsid w:val="00573DBB"/>
    <w:rsid w:val="00574204"/>
    <w:rsid w:val="0057423B"/>
    <w:rsid w:val="0057454E"/>
    <w:rsid w:val="005746BF"/>
    <w:rsid w:val="00574727"/>
    <w:rsid w:val="005748CC"/>
    <w:rsid w:val="00574F6B"/>
    <w:rsid w:val="00575192"/>
    <w:rsid w:val="005752D7"/>
    <w:rsid w:val="00575378"/>
    <w:rsid w:val="005753F6"/>
    <w:rsid w:val="00575744"/>
    <w:rsid w:val="0057584C"/>
    <w:rsid w:val="00575CF3"/>
    <w:rsid w:val="00575E8C"/>
    <w:rsid w:val="00575FC9"/>
    <w:rsid w:val="005760A9"/>
    <w:rsid w:val="00576538"/>
    <w:rsid w:val="00576658"/>
    <w:rsid w:val="00576AD0"/>
    <w:rsid w:val="00576BC5"/>
    <w:rsid w:val="00576C9E"/>
    <w:rsid w:val="00576E20"/>
    <w:rsid w:val="00577446"/>
    <w:rsid w:val="005775E3"/>
    <w:rsid w:val="005800E6"/>
    <w:rsid w:val="005802EC"/>
    <w:rsid w:val="005802F9"/>
    <w:rsid w:val="0058043D"/>
    <w:rsid w:val="005807E8"/>
    <w:rsid w:val="00580EDD"/>
    <w:rsid w:val="00581025"/>
    <w:rsid w:val="00581194"/>
    <w:rsid w:val="005813EF"/>
    <w:rsid w:val="0058145D"/>
    <w:rsid w:val="00581961"/>
    <w:rsid w:val="00581E1C"/>
    <w:rsid w:val="00582A5F"/>
    <w:rsid w:val="005838F0"/>
    <w:rsid w:val="00583ABA"/>
    <w:rsid w:val="00583B2B"/>
    <w:rsid w:val="0058403B"/>
    <w:rsid w:val="005849A1"/>
    <w:rsid w:val="005851B0"/>
    <w:rsid w:val="00585307"/>
    <w:rsid w:val="00585526"/>
    <w:rsid w:val="00585583"/>
    <w:rsid w:val="00585CA2"/>
    <w:rsid w:val="00585E64"/>
    <w:rsid w:val="0058630F"/>
    <w:rsid w:val="005869C7"/>
    <w:rsid w:val="00586A87"/>
    <w:rsid w:val="00586BB4"/>
    <w:rsid w:val="00587060"/>
    <w:rsid w:val="0058767C"/>
    <w:rsid w:val="00587781"/>
    <w:rsid w:val="00587E7C"/>
    <w:rsid w:val="00587FC9"/>
    <w:rsid w:val="005907A0"/>
    <w:rsid w:val="0059088A"/>
    <w:rsid w:val="00590DB0"/>
    <w:rsid w:val="0059115B"/>
    <w:rsid w:val="00591199"/>
    <w:rsid w:val="00591544"/>
    <w:rsid w:val="005918B5"/>
    <w:rsid w:val="00591AAD"/>
    <w:rsid w:val="00591F3A"/>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A6F"/>
    <w:rsid w:val="00597B48"/>
    <w:rsid w:val="005A0008"/>
    <w:rsid w:val="005A0600"/>
    <w:rsid w:val="005A09BF"/>
    <w:rsid w:val="005A0BCA"/>
    <w:rsid w:val="005A0DE3"/>
    <w:rsid w:val="005A1057"/>
    <w:rsid w:val="005A1774"/>
    <w:rsid w:val="005A1907"/>
    <w:rsid w:val="005A1DF2"/>
    <w:rsid w:val="005A219A"/>
    <w:rsid w:val="005A238C"/>
    <w:rsid w:val="005A28C9"/>
    <w:rsid w:val="005A2990"/>
    <w:rsid w:val="005A2D62"/>
    <w:rsid w:val="005A2DB7"/>
    <w:rsid w:val="005A2EF4"/>
    <w:rsid w:val="005A311E"/>
    <w:rsid w:val="005A3BD6"/>
    <w:rsid w:val="005A400D"/>
    <w:rsid w:val="005A4443"/>
    <w:rsid w:val="005A46F5"/>
    <w:rsid w:val="005A4891"/>
    <w:rsid w:val="005A4923"/>
    <w:rsid w:val="005A49D8"/>
    <w:rsid w:val="005A4BB4"/>
    <w:rsid w:val="005A4DCF"/>
    <w:rsid w:val="005A5051"/>
    <w:rsid w:val="005A5802"/>
    <w:rsid w:val="005A5AD3"/>
    <w:rsid w:val="005A5BF0"/>
    <w:rsid w:val="005A5D98"/>
    <w:rsid w:val="005A5F9F"/>
    <w:rsid w:val="005A6135"/>
    <w:rsid w:val="005A64AF"/>
    <w:rsid w:val="005A68FB"/>
    <w:rsid w:val="005A6A44"/>
    <w:rsid w:val="005A6A83"/>
    <w:rsid w:val="005A7162"/>
    <w:rsid w:val="005A74CD"/>
    <w:rsid w:val="005A7744"/>
    <w:rsid w:val="005A79F4"/>
    <w:rsid w:val="005A7CDD"/>
    <w:rsid w:val="005A7E6F"/>
    <w:rsid w:val="005B06D2"/>
    <w:rsid w:val="005B0753"/>
    <w:rsid w:val="005B08E0"/>
    <w:rsid w:val="005B0C96"/>
    <w:rsid w:val="005B0F52"/>
    <w:rsid w:val="005B1025"/>
    <w:rsid w:val="005B1295"/>
    <w:rsid w:val="005B1525"/>
    <w:rsid w:val="005B1B5E"/>
    <w:rsid w:val="005B359A"/>
    <w:rsid w:val="005B36E1"/>
    <w:rsid w:val="005B3756"/>
    <w:rsid w:val="005B3A64"/>
    <w:rsid w:val="005B3DF4"/>
    <w:rsid w:val="005B4559"/>
    <w:rsid w:val="005B456A"/>
    <w:rsid w:val="005B4831"/>
    <w:rsid w:val="005B4C64"/>
    <w:rsid w:val="005B4C9C"/>
    <w:rsid w:val="005B4EC1"/>
    <w:rsid w:val="005B5303"/>
    <w:rsid w:val="005B55B9"/>
    <w:rsid w:val="005B5980"/>
    <w:rsid w:val="005B5AAA"/>
    <w:rsid w:val="005B5D09"/>
    <w:rsid w:val="005B60AC"/>
    <w:rsid w:val="005B6718"/>
    <w:rsid w:val="005B6E0C"/>
    <w:rsid w:val="005B70F3"/>
    <w:rsid w:val="005B7414"/>
    <w:rsid w:val="005B7994"/>
    <w:rsid w:val="005B7C89"/>
    <w:rsid w:val="005C0D7D"/>
    <w:rsid w:val="005C1099"/>
    <w:rsid w:val="005C1410"/>
    <w:rsid w:val="005C14B0"/>
    <w:rsid w:val="005C156F"/>
    <w:rsid w:val="005C1A5D"/>
    <w:rsid w:val="005C1FF3"/>
    <w:rsid w:val="005C2207"/>
    <w:rsid w:val="005C25FB"/>
    <w:rsid w:val="005C2A00"/>
    <w:rsid w:val="005C2F17"/>
    <w:rsid w:val="005C3093"/>
    <w:rsid w:val="005C309F"/>
    <w:rsid w:val="005C376C"/>
    <w:rsid w:val="005C39E6"/>
    <w:rsid w:val="005C3D79"/>
    <w:rsid w:val="005C4283"/>
    <w:rsid w:val="005C4CE4"/>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C67"/>
    <w:rsid w:val="005D1E42"/>
    <w:rsid w:val="005D1E4D"/>
    <w:rsid w:val="005D242E"/>
    <w:rsid w:val="005D2502"/>
    <w:rsid w:val="005D2515"/>
    <w:rsid w:val="005D2918"/>
    <w:rsid w:val="005D2F78"/>
    <w:rsid w:val="005D314F"/>
    <w:rsid w:val="005D3392"/>
    <w:rsid w:val="005D35E2"/>
    <w:rsid w:val="005D3696"/>
    <w:rsid w:val="005D3854"/>
    <w:rsid w:val="005D395B"/>
    <w:rsid w:val="005D3CFC"/>
    <w:rsid w:val="005D437C"/>
    <w:rsid w:val="005D4747"/>
    <w:rsid w:val="005D4A8D"/>
    <w:rsid w:val="005D4AFC"/>
    <w:rsid w:val="005D4D37"/>
    <w:rsid w:val="005D4FA0"/>
    <w:rsid w:val="005D4FE5"/>
    <w:rsid w:val="005D5023"/>
    <w:rsid w:val="005D50D1"/>
    <w:rsid w:val="005D56A4"/>
    <w:rsid w:val="005D59DC"/>
    <w:rsid w:val="005D5A8C"/>
    <w:rsid w:val="005D5D37"/>
    <w:rsid w:val="005D60D6"/>
    <w:rsid w:val="005D61D4"/>
    <w:rsid w:val="005D63E0"/>
    <w:rsid w:val="005D69DA"/>
    <w:rsid w:val="005D6FDB"/>
    <w:rsid w:val="005D7120"/>
    <w:rsid w:val="005D72BD"/>
    <w:rsid w:val="005D73CD"/>
    <w:rsid w:val="005D7431"/>
    <w:rsid w:val="005D77A6"/>
    <w:rsid w:val="005D79C1"/>
    <w:rsid w:val="005D7B0C"/>
    <w:rsid w:val="005D7E12"/>
    <w:rsid w:val="005E03C2"/>
    <w:rsid w:val="005E05FE"/>
    <w:rsid w:val="005E0636"/>
    <w:rsid w:val="005E06E7"/>
    <w:rsid w:val="005E15E1"/>
    <w:rsid w:val="005E17CD"/>
    <w:rsid w:val="005E199F"/>
    <w:rsid w:val="005E1A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FA3"/>
    <w:rsid w:val="005E725F"/>
    <w:rsid w:val="005E7ED2"/>
    <w:rsid w:val="005F04DA"/>
    <w:rsid w:val="005F07AA"/>
    <w:rsid w:val="005F08C8"/>
    <w:rsid w:val="005F0E39"/>
    <w:rsid w:val="005F0FDC"/>
    <w:rsid w:val="005F1081"/>
    <w:rsid w:val="005F2054"/>
    <w:rsid w:val="005F20CD"/>
    <w:rsid w:val="005F2389"/>
    <w:rsid w:val="005F247C"/>
    <w:rsid w:val="005F2687"/>
    <w:rsid w:val="005F26E6"/>
    <w:rsid w:val="005F2D3C"/>
    <w:rsid w:val="005F2F80"/>
    <w:rsid w:val="005F31C6"/>
    <w:rsid w:val="005F33F6"/>
    <w:rsid w:val="005F33FF"/>
    <w:rsid w:val="005F397D"/>
    <w:rsid w:val="005F3B40"/>
    <w:rsid w:val="005F3B46"/>
    <w:rsid w:val="005F4157"/>
    <w:rsid w:val="005F432A"/>
    <w:rsid w:val="005F4399"/>
    <w:rsid w:val="005F4450"/>
    <w:rsid w:val="005F460A"/>
    <w:rsid w:val="005F4F1A"/>
    <w:rsid w:val="005F57A7"/>
    <w:rsid w:val="005F5B16"/>
    <w:rsid w:val="005F62FB"/>
    <w:rsid w:val="005F6469"/>
    <w:rsid w:val="005F6832"/>
    <w:rsid w:val="005F6D42"/>
    <w:rsid w:val="005F6D8A"/>
    <w:rsid w:val="005F6DB4"/>
    <w:rsid w:val="005F6FC0"/>
    <w:rsid w:val="005F73F5"/>
    <w:rsid w:val="005F7AC1"/>
    <w:rsid w:val="005F7E1D"/>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AFF"/>
    <w:rsid w:val="00606D17"/>
    <w:rsid w:val="00606EF9"/>
    <w:rsid w:val="0060753B"/>
    <w:rsid w:val="00607697"/>
    <w:rsid w:val="00607854"/>
    <w:rsid w:val="00607E14"/>
    <w:rsid w:val="006102EA"/>
    <w:rsid w:val="00610609"/>
    <w:rsid w:val="00610853"/>
    <w:rsid w:val="0061089C"/>
    <w:rsid w:val="00610EEA"/>
    <w:rsid w:val="006110F8"/>
    <w:rsid w:val="006111B1"/>
    <w:rsid w:val="00611330"/>
    <w:rsid w:val="006114BC"/>
    <w:rsid w:val="00611974"/>
    <w:rsid w:val="00612013"/>
    <w:rsid w:val="00612016"/>
    <w:rsid w:val="006121B5"/>
    <w:rsid w:val="006121C3"/>
    <w:rsid w:val="006122C5"/>
    <w:rsid w:val="006122D5"/>
    <w:rsid w:val="006124F6"/>
    <w:rsid w:val="00612EF9"/>
    <w:rsid w:val="00613546"/>
    <w:rsid w:val="006144ED"/>
    <w:rsid w:val="0061455A"/>
    <w:rsid w:val="00614C95"/>
    <w:rsid w:val="00614E8A"/>
    <w:rsid w:val="00615022"/>
    <w:rsid w:val="006150F8"/>
    <w:rsid w:val="0061581E"/>
    <w:rsid w:val="006162E1"/>
    <w:rsid w:val="006166B6"/>
    <w:rsid w:val="00616910"/>
    <w:rsid w:val="006169D2"/>
    <w:rsid w:val="00616C28"/>
    <w:rsid w:val="00616C9F"/>
    <w:rsid w:val="00616E56"/>
    <w:rsid w:val="00616F8B"/>
    <w:rsid w:val="00617245"/>
    <w:rsid w:val="00617B11"/>
    <w:rsid w:val="00620A0C"/>
    <w:rsid w:val="0062105F"/>
    <w:rsid w:val="00621185"/>
    <w:rsid w:val="006212F5"/>
    <w:rsid w:val="00621B34"/>
    <w:rsid w:val="00622175"/>
    <w:rsid w:val="0062223C"/>
    <w:rsid w:val="00622498"/>
    <w:rsid w:val="006227B5"/>
    <w:rsid w:val="0062282F"/>
    <w:rsid w:val="00622AEB"/>
    <w:rsid w:val="00622DDA"/>
    <w:rsid w:val="00622E4B"/>
    <w:rsid w:val="006230DE"/>
    <w:rsid w:val="006235C9"/>
    <w:rsid w:val="006239A1"/>
    <w:rsid w:val="006239FD"/>
    <w:rsid w:val="00623D1A"/>
    <w:rsid w:val="00623E0E"/>
    <w:rsid w:val="0062420B"/>
    <w:rsid w:val="00624368"/>
    <w:rsid w:val="00624692"/>
    <w:rsid w:val="00624973"/>
    <w:rsid w:val="00624BA6"/>
    <w:rsid w:val="00624DBC"/>
    <w:rsid w:val="00624E63"/>
    <w:rsid w:val="00625081"/>
    <w:rsid w:val="006254C8"/>
    <w:rsid w:val="00625E3D"/>
    <w:rsid w:val="00627300"/>
    <w:rsid w:val="00627578"/>
    <w:rsid w:val="00627AFF"/>
    <w:rsid w:val="00627B32"/>
    <w:rsid w:val="00630163"/>
    <w:rsid w:val="006305B8"/>
    <w:rsid w:val="00630688"/>
    <w:rsid w:val="0063075B"/>
    <w:rsid w:val="006307C7"/>
    <w:rsid w:val="00630D38"/>
    <w:rsid w:val="00630D43"/>
    <w:rsid w:val="00630DAD"/>
    <w:rsid w:val="00631161"/>
    <w:rsid w:val="0063135E"/>
    <w:rsid w:val="00631988"/>
    <w:rsid w:val="00631C73"/>
    <w:rsid w:val="00632087"/>
    <w:rsid w:val="00632142"/>
    <w:rsid w:val="0063242C"/>
    <w:rsid w:val="00632B71"/>
    <w:rsid w:val="00632D18"/>
    <w:rsid w:val="00632D1A"/>
    <w:rsid w:val="00632F2E"/>
    <w:rsid w:val="006332F0"/>
    <w:rsid w:val="006338CB"/>
    <w:rsid w:val="00633E64"/>
    <w:rsid w:val="0063474F"/>
    <w:rsid w:val="00634845"/>
    <w:rsid w:val="006349D6"/>
    <w:rsid w:val="00634BEB"/>
    <w:rsid w:val="00634C44"/>
    <w:rsid w:val="00634DC9"/>
    <w:rsid w:val="00634F67"/>
    <w:rsid w:val="00635841"/>
    <w:rsid w:val="0063594D"/>
    <w:rsid w:val="00635A35"/>
    <w:rsid w:val="00635E8F"/>
    <w:rsid w:val="00636609"/>
    <w:rsid w:val="00636ED4"/>
    <w:rsid w:val="00636EE5"/>
    <w:rsid w:val="00636FF5"/>
    <w:rsid w:val="0063736B"/>
    <w:rsid w:val="00637428"/>
    <w:rsid w:val="00637543"/>
    <w:rsid w:val="00637622"/>
    <w:rsid w:val="00637ABE"/>
    <w:rsid w:val="0064049D"/>
    <w:rsid w:val="0064059D"/>
    <w:rsid w:val="0064065A"/>
    <w:rsid w:val="006406F4"/>
    <w:rsid w:val="00640740"/>
    <w:rsid w:val="00640846"/>
    <w:rsid w:val="00640A4F"/>
    <w:rsid w:val="00640A7B"/>
    <w:rsid w:val="00640B37"/>
    <w:rsid w:val="00640B40"/>
    <w:rsid w:val="00640C0C"/>
    <w:rsid w:val="00640E93"/>
    <w:rsid w:val="0064154B"/>
    <w:rsid w:val="0064164D"/>
    <w:rsid w:val="00641A62"/>
    <w:rsid w:val="00641B85"/>
    <w:rsid w:val="00641CC4"/>
    <w:rsid w:val="006423E5"/>
    <w:rsid w:val="006425E9"/>
    <w:rsid w:val="00642BBF"/>
    <w:rsid w:val="00642EA4"/>
    <w:rsid w:val="00643198"/>
    <w:rsid w:val="00643286"/>
    <w:rsid w:val="00643422"/>
    <w:rsid w:val="00643867"/>
    <w:rsid w:val="006440F5"/>
    <w:rsid w:val="00644568"/>
    <w:rsid w:val="00644C97"/>
    <w:rsid w:val="00644E92"/>
    <w:rsid w:val="00645178"/>
    <w:rsid w:val="006456D7"/>
    <w:rsid w:val="00645708"/>
    <w:rsid w:val="0064594E"/>
    <w:rsid w:val="00646106"/>
    <w:rsid w:val="00646110"/>
    <w:rsid w:val="0064620A"/>
    <w:rsid w:val="0064621B"/>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D3D"/>
    <w:rsid w:val="006544B0"/>
    <w:rsid w:val="006546E8"/>
    <w:rsid w:val="00654890"/>
    <w:rsid w:val="00654CE4"/>
    <w:rsid w:val="00655069"/>
    <w:rsid w:val="006551B5"/>
    <w:rsid w:val="0065532A"/>
    <w:rsid w:val="0065537C"/>
    <w:rsid w:val="006553AE"/>
    <w:rsid w:val="00655480"/>
    <w:rsid w:val="0065560E"/>
    <w:rsid w:val="00655A63"/>
    <w:rsid w:val="00655C6D"/>
    <w:rsid w:val="00655CA7"/>
    <w:rsid w:val="00655DDC"/>
    <w:rsid w:val="00656163"/>
    <w:rsid w:val="00656209"/>
    <w:rsid w:val="006564AD"/>
    <w:rsid w:val="0065662D"/>
    <w:rsid w:val="00656693"/>
    <w:rsid w:val="0065669F"/>
    <w:rsid w:val="006566FE"/>
    <w:rsid w:val="006569A1"/>
    <w:rsid w:val="00656C6B"/>
    <w:rsid w:val="00656D5D"/>
    <w:rsid w:val="00657377"/>
    <w:rsid w:val="00657536"/>
    <w:rsid w:val="0065758E"/>
    <w:rsid w:val="00657B1F"/>
    <w:rsid w:val="00657E77"/>
    <w:rsid w:val="00657F35"/>
    <w:rsid w:val="00660013"/>
    <w:rsid w:val="00660145"/>
    <w:rsid w:val="006602AF"/>
    <w:rsid w:val="0066049A"/>
    <w:rsid w:val="0066113F"/>
    <w:rsid w:val="006618FC"/>
    <w:rsid w:val="00661F75"/>
    <w:rsid w:val="006625E1"/>
    <w:rsid w:val="00662E4C"/>
    <w:rsid w:val="00662F94"/>
    <w:rsid w:val="00662F99"/>
    <w:rsid w:val="00662FB6"/>
    <w:rsid w:val="0066310E"/>
    <w:rsid w:val="00663827"/>
    <w:rsid w:val="006638A7"/>
    <w:rsid w:val="0066423B"/>
    <w:rsid w:val="0066481C"/>
    <w:rsid w:val="006653C5"/>
    <w:rsid w:val="006653D8"/>
    <w:rsid w:val="0066546A"/>
    <w:rsid w:val="00666077"/>
    <w:rsid w:val="00666142"/>
    <w:rsid w:val="00666405"/>
    <w:rsid w:val="0066651D"/>
    <w:rsid w:val="0066664B"/>
    <w:rsid w:val="00666756"/>
    <w:rsid w:val="00666966"/>
    <w:rsid w:val="00666A11"/>
    <w:rsid w:val="00666C94"/>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F74"/>
    <w:rsid w:val="006729DE"/>
    <w:rsid w:val="00672C4D"/>
    <w:rsid w:val="00673156"/>
    <w:rsid w:val="006731B1"/>
    <w:rsid w:val="00673224"/>
    <w:rsid w:val="006732A7"/>
    <w:rsid w:val="00673303"/>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70D1"/>
    <w:rsid w:val="0067711F"/>
    <w:rsid w:val="00677132"/>
    <w:rsid w:val="006772DB"/>
    <w:rsid w:val="00677BCC"/>
    <w:rsid w:val="00680090"/>
    <w:rsid w:val="006800D0"/>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905"/>
    <w:rsid w:val="00682EB3"/>
    <w:rsid w:val="00683194"/>
    <w:rsid w:val="006834E0"/>
    <w:rsid w:val="006838F1"/>
    <w:rsid w:val="00683D66"/>
    <w:rsid w:val="00683EE0"/>
    <w:rsid w:val="006842A0"/>
    <w:rsid w:val="00684573"/>
    <w:rsid w:val="00684E2F"/>
    <w:rsid w:val="0068501C"/>
    <w:rsid w:val="00685D0B"/>
    <w:rsid w:val="00685DEE"/>
    <w:rsid w:val="00685E3C"/>
    <w:rsid w:val="00685E5A"/>
    <w:rsid w:val="00685EDD"/>
    <w:rsid w:val="0068605D"/>
    <w:rsid w:val="00686C87"/>
    <w:rsid w:val="00686E5B"/>
    <w:rsid w:val="00687BEA"/>
    <w:rsid w:val="00687D3E"/>
    <w:rsid w:val="00690433"/>
    <w:rsid w:val="00690A32"/>
    <w:rsid w:val="00690EAA"/>
    <w:rsid w:val="00691112"/>
    <w:rsid w:val="006915B8"/>
    <w:rsid w:val="00692642"/>
    <w:rsid w:val="006927FA"/>
    <w:rsid w:val="006932BE"/>
    <w:rsid w:val="00693573"/>
    <w:rsid w:val="0069359C"/>
    <w:rsid w:val="00693645"/>
    <w:rsid w:val="00693762"/>
    <w:rsid w:val="0069378C"/>
    <w:rsid w:val="006939C7"/>
    <w:rsid w:val="00694354"/>
    <w:rsid w:val="006943A2"/>
    <w:rsid w:val="00694686"/>
    <w:rsid w:val="00694EA7"/>
    <w:rsid w:val="00695414"/>
    <w:rsid w:val="00695565"/>
    <w:rsid w:val="0069572A"/>
    <w:rsid w:val="00695734"/>
    <w:rsid w:val="00695962"/>
    <w:rsid w:val="00695AD6"/>
    <w:rsid w:val="006964BA"/>
    <w:rsid w:val="00696808"/>
    <w:rsid w:val="006969EE"/>
    <w:rsid w:val="006969FA"/>
    <w:rsid w:val="00697474"/>
    <w:rsid w:val="00697950"/>
    <w:rsid w:val="006A0389"/>
    <w:rsid w:val="006A0543"/>
    <w:rsid w:val="006A05BD"/>
    <w:rsid w:val="006A0DCB"/>
    <w:rsid w:val="006A1018"/>
    <w:rsid w:val="006A1332"/>
    <w:rsid w:val="006A1453"/>
    <w:rsid w:val="006A1E10"/>
    <w:rsid w:val="006A2293"/>
    <w:rsid w:val="006A263E"/>
    <w:rsid w:val="006A286E"/>
    <w:rsid w:val="006A29A1"/>
    <w:rsid w:val="006A2B11"/>
    <w:rsid w:val="006A2BDE"/>
    <w:rsid w:val="006A2C0D"/>
    <w:rsid w:val="006A2CC4"/>
    <w:rsid w:val="006A3162"/>
    <w:rsid w:val="006A3273"/>
    <w:rsid w:val="006A3603"/>
    <w:rsid w:val="006A3C41"/>
    <w:rsid w:val="006A3DD3"/>
    <w:rsid w:val="006A3E08"/>
    <w:rsid w:val="006A3F9C"/>
    <w:rsid w:val="006A3FC9"/>
    <w:rsid w:val="006A470B"/>
    <w:rsid w:val="006A480C"/>
    <w:rsid w:val="006A48EC"/>
    <w:rsid w:val="006A4DEF"/>
    <w:rsid w:val="006A509D"/>
    <w:rsid w:val="006A532B"/>
    <w:rsid w:val="006A53F3"/>
    <w:rsid w:val="006A548F"/>
    <w:rsid w:val="006A55A9"/>
    <w:rsid w:val="006A55F5"/>
    <w:rsid w:val="006A5823"/>
    <w:rsid w:val="006A588F"/>
    <w:rsid w:val="006A5D7E"/>
    <w:rsid w:val="006A72CD"/>
    <w:rsid w:val="006A7EE3"/>
    <w:rsid w:val="006A7F7D"/>
    <w:rsid w:val="006B057E"/>
    <w:rsid w:val="006B0D53"/>
    <w:rsid w:val="006B0E5D"/>
    <w:rsid w:val="006B1100"/>
    <w:rsid w:val="006B1AD9"/>
    <w:rsid w:val="006B1C12"/>
    <w:rsid w:val="006B24A9"/>
    <w:rsid w:val="006B26DB"/>
    <w:rsid w:val="006B2831"/>
    <w:rsid w:val="006B2897"/>
    <w:rsid w:val="006B2989"/>
    <w:rsid w:val="006B2B76"/>
    <w:rsid w:val="006B2CD3"/>
    <w:rsid w:val="006B2E92"/>
    <w:rsid w:val="006B32F1"/>
    <w:rsid w:val="006B331B"/>
    <w:rsid w:val="006B36A8"/>
    <w:rsid w:val="006B37D1"/>
    <w:rsid w:val="006B40A6"/>
    <w:rsid w:val="006B4222"/>
    <w:rsid w:val="006B57FB"/>
    <w:rsid w:val="006B5A53"/>
    <w:rsid w:val="006B5CDC"/>
    <w:rsid w:val="006B5D61"/>
    <w:rsid w:val="006B5F63"/>
    <w:rsid w:val="006B60E1"/>
    <w:rsid w:val="006B63D6"/>
    <w:rsid w:val="006B66B8"/>
    <w:rsid w:val="006B6AC5"/>
    <w:rsid w:val="006B6F95"/>
    <w:rsid w:val="006B74D3"/>
    <w:rsid w:val="006B7526"/>
    <w:rsid w:val="006B7978"/>
    <w:rsid w:val="006B7A90"/>
    <w:rsid w:val="006B7F48"/>
    <w:rsid w:val="006C0100"/>
    <w:rsid w:val="006C037D"/>
    <w:rsid w:val="006C0985"/>
    <w:rsid w:val="006C0B28"/>
    <w:rsid w:val="006C0B8B"/>
    <w:rsid w:val="006C11BB"/>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5666"/>
    <w:rsid w:val="006C5685"/>
    <w:rsid w:val="006C56EC"/>
    <w:rsid w:val="006C5C9F"/>
    <w:rsid w:val="006C5CCB"/>
    <w:rsid w:val="006C5EE7"/>
    <w:rsid w:val="006C6028"/>
    <w:rsid w:val="006C60C2"/>
    <w:rsid w:val="006C61C5"/>
    <w:rsid w:val="006C6234"/>
    <w:rsid w:val="006C6405"/>
    <w:rsid w:val="006C6416"/>
    <w:rsid w:val="006C6420"/>
    <w:rsid w:val="006C6703"/>
    <w:rsid w:val="006C6E9F"/>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BB"/>
    <w:rsid w:val="006D3207"/>
    <w:rsid w:val="006D3A61"/>
    <w:rsid w:val="006D3E25"/>
    <w:rsid w:val="006D4226"/>
    <w:rsid w:val="006D4397"/>
    <w:rsid w:val="006D456B"/>
    <w:rsid w:val="006D46E3"/>
    <w:rsid w:val="006D4D78"/>
    <w:rsid w:val="006D4E63"/>
    <w:rsid w:val="006D4FF7"/>
    <w:rsid w:val="006D520D"/>
    <w:rsid w:val="006D56F7"/>
    <w:rsid w:val="006D597D"/>
    <w:rsid w:val="006D5E6E"/>
    <w:rsid w:val="006D6025"/>
    <w:rsid w:val="006D62FA"/>
    <w:rsid w:val="006D6BED"/>
    <w:rsid w:val="006D7055"/>
    <w:rsid w:val="006D7252"/>
    <w:rsid w:val="006D7B07"/>
    <w:rsid w:val="006D7D1F"/>
    <w:rsid w:val="006E0B73"/>
    <w:rsid w:val="006E0C60"/>
    <w:rsid w:val="006E0CE4"/>
    <w:rsid w:val="006E0F04"/>
    <w:rsid w:val="006E0FB7"/>
    <w:rsid w:val="006E1B60"/>
    <w:rsid w:val="006E1B99"/>
    <w:rsid w:val="006E1DB4"/>
    <w:rsid w:val="006E21B0"/>
    <w:rsid w:val="006E2323"/>
    <w:rsid w:val="006E2502"/>
    <w:rsid w:val="006E2ABB"/>
    <w:rsid w:val="006E2CC5"/>
    <w:rsid w:val="006E31E7"/>
    <w:rsid w:val="006E327D"/>
    <w:rsid w:val="006E32B4"/>
    <w:rsid w:val="006E33CF"/>
    <w:rsid w:val="006E37A5"/>
    <w:rsid w:val="006E3802"/>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3CA"/>
    <w:rsid w:val="006F0605"/>
    <w:rsid w:val="006F0905"/>
    <w:rsid w:val="006F114A"/>
    <w:rsid w:val="006F148F"/>
    <w:rsid w:val="006F1BBD"/>
    <w:rsid w:val="006F1EFE"/>
    <w:rsid w:val="006F27D2"/>
    <w:rsid w:val="006F2910"/>
    <w:rsid w:val="006F2F08"/>
    <w:rsid w:val="006F2F38"/>
    <w:rsid w:val="006F31ED"/>
    <w:rsid w:val="006F3680"/>
    <w:rsid w:val="006F3C6C"/>
    <w:rsid w:val="006F4095"/>
    <w:rsid w:val="006F4375"/>
    <w:rsid w:val="006F454A"/>
    <w:rsid w:val="006F47C7"/>
    <w:rsid w:val="006F500C"/>
    <w:rsid w:val="006F5319"/>
    <w:rsid w:val="006F5377"/>
    <w:rsid w:val="006F53DC"/>
    <w:rsid w:val="006F563B"/>
    <w:rsid w:val="006F566E"/>
    <w:rsid w:val="006F59B6"/>
    <w:rsid w:val="006F6112"/>
    <w:rsid w:val="006F65F5"/>
    <w:rsid w:val="006F6656"/>
    <w:rsid w:val="006F6BE0"/>
    <w:rsid w:val="006F6CB1"/>
    <w:rsid w:val="006F7695"/>
    <w:rsid w:val="006F7733"/>
    <w:rsid w:val="006F783C"/>
    <w:rsid w:val="006F7BCC"/>
    <w:rsid w:val="006F7C12"/>
    <w:rsid w:val="0070010A"/>
    <w:rsid w:val="00700202"/>
    <w:rsid w:val="00700277"/>
    <w:rsid w:val="0070043D"/>
    <w:rsid w:val="00700961"/>
    <w:rsid w:val="00700E43"/>
    <w:rsid w:val="007010D2"/>
    <w:rsid w:val="007019FF"/>
    <w:rsid w:val="00701AE3"/>
    <w:rsid w:val="00701DBD"/>
    <w:rsid w:val="00701FF7"/>
    <w:rsid w:val="007026E4"/>
    <w:rsid w:val="0070273E"/>
    <w:rsid w:val="00702B23"/>
    <w:rsid w:val="00702D16"/>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4F1"/>
    <w:rsid w:val="007106F4"/>
    <w:rsid w:val="007106FD"/>
    <w:rsid w:val="00710968"/>
    <w:rsid w:val="0071265A"/>
    <w:rsid w:val="00712695"/>
    <w:rsid w:val="007128D6"/>
    <w:rsid w:val="00712955"/>
    <w:rsid w:val="00712B3A"/>
    <w:rsid w:val="0071316F"/>
    <w:rsid w:val="00713191"/>
    <w:rsid w:val="00713B57"/>
    <w:rsid w:val="00713BCF"/>
    <w:rsid w:val="00713D5C"/>
    <w:rsid w:val="00713FE5"/>
    <w:rsid w:val="007148C9"/>
    <w:rsid w:val="00714993"/>
    <w:rsid w:val="007149DA"/>
    <w:rsid w:val="00714A1B"/>
    <w:rsid w:val="00714B33"/>
    <w:rsid w:val="00714C5C"/>
    <w:rsid w:val="00714C80"/>
    <w:rsid w:val="00714CC3"/>
    <w:rsid w:val="00714D0E"/>
    <w:rsid w:val="00715234"/>
    <w:rsid w:val="0071547D"/>
    <w:rsid w:val="00715491"/>
    <w:rsid w:val="00715538"/>
    <w:rsid w:val="00715D36"/>
    <w:rsid w:val="007160A8"/>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8D9"/>
    <w:rsid w:val="00720D0D"/>
    <w:rsid w:val="007213F2"/>
    <w:rsid w:val="00721967"/>
    <w:rsid w:val="00721B78"/>
    <w:rsid w:val="00722103"/>
    <w:rsid w:val="00722560"/>
    <w:rsid w:val="0072276A"/>
    <w:rsid w:val="0072288F"/>
    <w:rsid w:val="00722BE3"/>
    <w:rsid w:val="00722C7E"/>
    <w:rsid w:val="00722DFC"/>
    <w:rsid w:val="00723982"/>
    <w:rsid w:val="00723B0D"/>
    <w:rsid w:val="00724202"/>
    <w:rsid w:val="00724292"/>
    <w:rsid w:val="00724530"/>
    <w:rsid w:val="007245F7"/>
    <w:rsid w:val="0072473E"/>
    <w:rsid w:val="007247DD"/>
    <w:rsid w:val="007248BC"/>
    <w:rsid w:val="00724DD7"/>
    <w:rsid w:val="00725413"/>
    <w:rsid w:val="00725583"/>
    <w:rsid w:val="00725FEC"/>
    <w:rsid w:val="007262A8"/>
    <w:rsid w:val="007266B2"/>
    <w:rsid w:val="007266D3"/>
    <w:rsid w:val="00726A07"/>
    <w:rsid w:val="00726F75"/>
    <w:rsid w:val="0072703E"/>
    <w:rsid w:val="0072794D"/>
    <w:rsid w:val="00727BC9"/>
    <w:rsid w:val="00727BDE"/>
    <w:rsid w:val="00727EEE"/>
    <w:rsid w:val="00727FF0"/>
    <w:rsid w:val="0073041A"/>
    <w:rsid w:val="007304B1"/>
    <w:rsid w:val="0073081A"/>
    <w:rsid w:val="00730844"/>
    <w:rsid w:val="00730C07"/>
    <w:rsid w:val="00731240"/>
    <w:rsid w:val="007318B4"/>
    <w:rsid w:val="00731A7E"/>
    <w:rsid w:val="00731A9C"/>
    <w:rsid w:val="00731C2F"/>
    <w:rsid w:val="00731E88"/>
    <w:rsid w:val="00732966"/>
    <w:rsid w:val="007338F2"/>
    <w:rsid w:val="0073399F"/>
    <w:rsid w:val="00733EE3"/>
    <w:rsid w:val="00734112"/>
    <w:rsid w:val="007344E5"/>
    <w:rsid w:val="0073465E"/>
    <w:rsid w:val="00734729"/>
    <w:rsid w:val="00734F28"/>
    <w:rsid w:val="007354E6"/>
    <w:rsid w:val="00735909"/>
    <w:rsid w:val="00735AE9"/>
    <w:rsid w:val="00736012"/>
    <w:rsid w:val="0073642A"/>
    <w:rsid w:val="00736568"/>
    <w:rsid w:val="007368F1"/>
    <w:rsid w:val="0073695F"/>
    <w:rsid w:val="00736C82"/>
    <w:rsid w:val="00736C99"/>
    <w:rsid w:val="00736E9D"/>
    <w:rsid w:val="0073738C"/>
    <w:rsid w:val="007376D7"/>
    <w:rsid w:val="00737735"/>
    <w:rsid w:val="0074053C"/>
    <w:rsid w:val="00740EAE"/>
    <w:rsid w:val="0074100B"/>
    <w:rsid w:val="0074112B"/>
    <w:rsid w:val="007411C5"/>
    <w:rsid w:val="00741374"/>
    <w:rsid w:val="00741503"/>
    <w:rsid w:val="00741A28"/>
    <w:rsid w:val="00741FFA"/>
    <w:rsid w:val="00742143"/>
    <w:rsid w:val="007428D3"/>
    <w:rsid w:val="007429B0"/>
    <w:rsid w:val="00742BDF"/>
    <w:rsid w:val="00742D51"/>
    <w:rsid w:val="00742F95"/>
    <w:rsid w:val="007431E3"/>
    <w:rsid w:val="00743497"/>
    <w:rsid w:val="00743959"/>
    <w:rsid w:val="00743BB2"/>
    <w:rsid w:val="00743DA8"/>
    <w:rsid w:val="0074404D"/>
    <w:rsid w:val="00744272"/>
    <w:rsid w:val="00744D2C"/>
    <w:rsid w:val="00745299"/>
    <w:rsid w:val="007456CF"/>
    <w:rsid w:val="00745C17"/>
    <w:rsid w:val="00746205"/>
    <w:rsid w:val="00746A4C"/>
    <w:rsid w:val="00746E7B"/>
    <w:rsid w:val="0074730B"/>
    <w:rsid w:val="0074766F"/>
    <w:rsid w:val="007476EF"/>
    <w:rsid w:val="00747C40"/>
    <w:rsid w:val="00747F7D"/>
    <w:rsid w:val="007501F2"/>
    <w:rsid w:val="007508D1"/>
    <w:rsid w:val="00750C2D"/>
    <w:rsid w:val="00750D7D"/>
    <w:rsid w:val="00750FC0"/>
    <w:rsid w:val="007511F3"/>
    <w:rsid w:val="00751265"/>
    <w:rsid w:val="00751675"/>
    <w:rsid w:val="00751C2B"/>
    <w:rsid w:val="00751D08"/>
    <w:rsid w:val="00751F74"/>
    <w:rsid w:val="00751F97"/>
    <w:rsid w:val="00752272"/>
    <w:rsid w:val="00752929"/>
    <w:rsid w:val="00752A2E"/>
    <w:rsid w:val="00752AD0"/>
    <w:rsid w:val="00752B89"/>
    <w:rsid w:val="00752CC4"/>
    <w:rsid w:val="00752D7F"/>
    <w:rsid w:val="00752FAE"/>
    <w:rsid w:val="007531B4"/>
    <w:rsid w:val="00753250"/>
    <w:rsid w:val="00753416"/>
    <w:rsid w:val="00753549"/>
    <w:rsid w:val="0075354A"/>
    <w:rsid w:val="0075359B"/>
    <w:rsid w:val="00753B08"/>
    <w:rsid w:val="00753C10"/>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685"/>
    <w:rsid w:val="007569B0"/>
    <w:rsid w:val="00756B4F"/>
    <w:rsid w:val="00756EFE"/>
    <w:rsid w:val="00757533"/>
    <w:rsid w:val="00757CB2"/>
    <w:rsid w:val="00757FBA"/>
    <w:rsid w:val="00757FCA"/>
    <w:rsid w:val="0076076F"/>
    <w:rsid w:val="00760844"/>
    <w:rsid w:val="0076094C"/>
    <w:rsid w:val="007609AD"/>
    <w:rsid w:val="00760BAB"/>
    <w:rsid w:val="00760EC7"/>
    <w:rsid w:val="007616B3"/>
    <w:rsid w:val="00761C60"/>
    <w:rsid w:val="00761FAA"/>
    <w:rsid w:val="00762007"/>
    <w:rsid w:val="0076239F"/>
    <w:rsid w:val="007624A8"/>
    <w:rsid w:val="0076280A"/>
    <w:rsid w:val="00762847"/>
    <w:rsid w:val="00762898"/>
    <w:rsid w:val="00762D47"/>
    <w:rsid w:val="00763017"/>
    <w:rsid w:val="007632BF"/>
    <w:rsid w:val="007634B1"/>
    <w:rsid w:val="00763CF4"/>
    <w:rsid w:val="00764903"/>
    <w:rsid w:val="00764B0E"/>
    <w:rsid w:val="00764CB4"/>
    <w:rsid w:val="00765087"/>
    <w:rsid w:val="0076596F"/>
    <w:rsid w:val="007659B7"/>
    <w:rsid w:val="00765CE3"/>
    <w:rsid w:val="00765E4B"/>
    <w:rsid w:val="007660BA"/>
    <w:rsid w:val="00766139"/>
    <w:rsid w:val="00766267"/>
    <w:rsid w:val="007663C5"/>
    <w:rsid w:val="007664BD"/>
    <w:rsid w:val="00766506"/>
    <w:rsid w:val="00766855"/>
    <w:rsid w:val="007668A6"/>
    <w:rsid w:val="007668B4"/>
    <w:rsid w:val="007668FE"/>
    <w:rsid w:val="00766EA2"/>
    <w:rsid w:val="00767000"/>
    <w:rsid w:val="0076707D"/>
    <w:rsid w:val="00767364"/>
    <w:rsid w:val="0076752B"/>
    <w:rsid w:val="007675AB"/>
    <w:rsid w:val="00767CDC"/>
    <w:rsid w:val="007704D0"/>
    <w:rsid w:val="00770A3E"/>
    <w:rsid w:val="0077122C"/>
    <w:rsid w:val="0077182A"/>
    <w:rsid w:val="00771863"/>
    <w:rsid w:val="007719D4"/>
    <w:rsid w:val="00771C6A"/>
    <w:rsid w:val="00771FAA"/>
    <w:rsid w:val="007721B6"/>
    <w:rsid w:val="00772352"/>
    <w:rsid w:val="007725CE"/>
    <w:rsid w:val="007726CF"/>
    <w:rsid w:val="0077297F"/>
    <w:rsid w:val="00773131"/>
    <w:rsid w:val="00773383"/>
    <w:rsid w:val="007738B5"/>
    <w:rsid w:val="00773C6B"/>
    <w:rsid w:val="00773D88"/>
    <w:rsid w:val="00774861"/>
    <w:rsid w:val="00774D82"/>
    <w:rsid w:val="00775134"/>
    <w:rsid w:val="00775714"/>
    <w:rsid w:val="00775888"/>
    <w:rsid w:val="0077588A"/>
    <w:rsid w:val="00776695"/>
    <w:rsid w:val="00776723"/>
    <w:rsid w:val="00776843"/>
    <w:rsid w:val="00776BBF"/>
    <w:rsid w:val="007775A6"/>
    <w:rsid w:val="007776D8"/>
    <w:rsid w:val="007778B9"/>
    <w:rsid w:val="00777914"/>
    <w:rsid w:val="00777F36"/>
    <w:rsid w:val="00777F70"/>
    <w:rsid w:val="007800B4"/>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815"/>
    <w:rsid w:val="00783892"/>
    <w:rsid w:val="00783971"/>
    <w:rsid w:val="00784857"/>
    <w:rsid w:val="00784A30"/>
    <w:rsid w:val="00784C3D"/>
    <w:rsid w:val="007851DA"/>
    <w:rsid w:val="007852AD"/>
    <w:rsid w:val="0078536E"/>
    <w:rsid w:val="007853B1"/>
    <w:rsid w:val="007857F8"/>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0B2B"/>
    <w:rsid w:val="00791262"/>
    <w:rsid w:val="007914F9"/>
    <w:rsid w:val="007918AE"/>
    <w:rsid w:val="00791C29"/>
    <w:rsid w:val="00791EAD"/>
    <w:rsid w:val="00791ECD"/>
    <w:rsid w:val="007920B2"/>
    <w:rsid w:val="007921E9"/>
    <w:rsid w:val="007923E9"/>
    <w:rsid w:val="00792609"/>
    <w:rsid w:val="00792A9D"/>
    <w:rsid w:val="00792E64"/>
    <w:rsid w:val="00792F10"/>
    <w:rsid w:val="007931BD"/>
    <w:rsid w:val="00793743"/>
    <w:rsid w:val="00793FBF"/>
    <w:rsid w:val="0079427F"/>
    <w:rsid w:val="00794A11"/>
    <w:rsid w:val="00794C00"/>
    <w:rsid w:val="0079518B"/>
    <w:rsid w:val="00795953"/>
    <w:rsid w:val="00795C3E"/>
    <w:rsid w:val="00795E46"/>
    <w:rsid w:val="00795F55"/>
    <w:rsid w:val="00796344"/>
    <w:rsid w:val="007965B9"/>
    <w:rsid w:val="007969B0"/>
    <w:rsid w:val="00796D13"/>
    <w:rsid w:val="0079716B"/>
    <w:rsid w:val="00797F87"/>
    <w:rsid w:val="007A0023"/>
    <w:rsid w:val="007A004B"/>
    <w:rsid w:val="007A044C"/>
    <w:rsid w:val="007A0558"/>
    <w:rsid w:val="007A0651"/>
    <w:rsid w:val="007A0A91"/>
    <w:rsid w:val="007A0AB0"/>
    <w:rsid w:val="007A151D"/>
    <w:rsid w:val="007A15B0"/>
    <w:rsid w:val="007A1780"/>
    <w:rsid w:val="007A17F0"/>
    <w:rsid w:val="007A1C9D"/>
    <w:rsid w:val="007A1FA0"/>
    <w:rsid w:val="007A2137"/>
    <w:rsid w:val="007A217F"/>
    <w:rsid w:val="007A237C"/>
    <w:rsid w:val="007A248B"/>
    <w:rsid w:val="007A266B"/>
    <w:rsid w:val="007A27F7"/>
    <w:rsid w:val="007A2843"/>
    <w:rsid w:val="007A2B61"/>
    <w:rsid w:val="007A3435"/>
    <w:rsid w:val="007A3A04"/>
    <w:rsid w:val="007A3C9B"/>
    <w:rsid w:val="007A41EF"/>
    <w:rsid w:val="007A4C0C"/>
    <w:rsid w:val="007A5B91"/>
    <w:rsid w:val="007A5EEE"/>
    <w:rsid w:val="007A6042"/>
    <w:rsid w:val="007A6054"/>
    <w:rsid w:val="007A63CC"/>
    <w:rsid w:val="007A6755"/>
    <w:rsid w:val="007A7246"/>
    <w:rsid w:val="007A73C6"/>
    <w:rsid w:val="007A75BB"/>
    <w:rsid w:val="007A7975"/>
    <w:rsid w:val="007A798D"/>
    <w:rsid w:val="007A7AD0"/>
    <w:rsid w:val="007A7BC6"/>
    <w:rsid w:val="007A7C78"/>
    <w:rsid w:val="007A7EB4"/>
    <w:rsid w:val="007A7F3E"/>
    <w:rsid w:val="007A7F7F"/>
    <w:rsid w:val="007B009A"/>
    <w:rsid w:val="007B0344"/>
    <w:rsid w:val="007B0361"/>
    <w:rsid w:val="007B0DC4"/>
    <w:rsid w:val="007B0DEA"/>
    <w:rsid w:val="007B0F04"/>
    <w:rsid w:val="007B1997"/>
    <w:rsid w:val="007B1A8B"/>
    <w:rsid w:val="007B1AD1"/>
    <w:rsid w:val="007B1B65"/>
    <w:rsid w:val="007B1F61"/>
    <w:rsid w:val="007B2112"/>
    <w:rsid w:val="007B29C3"/>
    <w:rsid w:val="007B2BD0"/>
    <w:rsid w:val="007B3781"/>
    <w:rsid w:val="007B3B50"/>
    <w:rsid w:val="007B3D19"/>
    <w:rsid w:val="007B3FF7"/>
    <w:rsid w:val="007B47CD"/>
    <w:rsid w:val="007B4803"/>
    <w:rsid w:val="007B4A87"/>
    <w:rsid w:val="007B4C5B"/>
    <w:rsid w:val="007B4EA1"/>
    <w:rsid w:val="007B4FD0"/>
    <w:rsid w:val="007B55AF"/>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EE1"/>
    <w:rsid w:val="007C2064"/>
    <w:rsid w:val="007C2215"/>
    <w:rsid w:val="007C250B"/>
    <w:rsid w:val="007C283A"/>
    <w:rsid w:val="007C2BE5"/>
    <w:rsid w:val="007C2CA4"/>
    <w:rsid w:val="007C2D7E"/>
    <w:rsid w:val="007C3373"/>
    <w:rsid w:val="007C36F9"/>
    <w:rsid w:val="007C393C"/>
    <w:rsid w:val="007C44AD"/>
    <w:rsid w:val="007C469F"/>
    <w:rsid w:val="007C4C5B"/>
    <w:rsid w:val="007C4CCD"/>
    <w:rsid w:val="007C5075"/>
    <w:rsid w:val="007C52AA"/>
    <w:rsid w:val="007C5E75"/>
    <w:rsid w:val="007C620A"/>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844"/>
    <w:rsid w:val="007D288E"/>
    <w:rsid w:val="007D29AE"/>
    <w:rsid w:val="007D2C12"/>
    <w:rsid w:val="007D2C9D"/>
    <w:rsid w:val="007D2FA2"/>
    <w:rsid w:val="007D37F4"/>
    <w:rsid w:val="007D3C01"/>
    <w:rsid w:val="007D3C6B"/>
    <w:rsid w:val="007D3C8E"/>
    <w:rsid w:val="007D3DF3"/>
    <w:rsid w:val="007D40CC"/>
    <w:rsid w:val="007D467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A2D"/>
    <w:rsid w:val="007D6C34"/>
    <w:rsid w:val="007D71EC"/>
    <w:rsid w:val="007D7303"/>
    <w:rsid w:val="007D7375"/>
    <w:rsid w:val="007D75BF"/>
    <w:rsid w:val="007D78E0"/>
    <w:rsid w:val="007D7BFE"/>
    <w:rsid w:val="007D7C45"/>
    <w:rsid w:val="007E01E0"/>
    <w:rsid w:val="007E043E"/>
    <w:rsid w:val="007E05AF"/>
    <w:rsid w:val="007E0A1C"/>
    <w:rsid w:val="007E0D9D"/>
    <w:rsid w:val="007E118D"/>
    <w:rsid w:val="007E13F3"/>
    <w:rsid w:val="007E1527"/>
    <w:rsid w:val="007E1845"/>
    <w:rsid w:val="007E2031"/>
    <w:rsid w:val="007E2D07"/>
    <w:rsid w:val="007E2D26"/>
    <w:rsid w:val="007E3500"/>
    <w:rsid w:val="007E374D"/>
    <w:rsid w:val="007E3A65"/>
    <w:rsid w:val="007E3C0D"/>
    <w:rsid w:val="007E4A6C"/>
    <w:rsid w:val="007E4FC6"/>
    <w:rsid w:val="007E507A"/>
    <w:rsid w:val="007E50AF"/>
    <w:rsid w:val="007E515E"/>
    <w:rsid w:val="007E53E4"/>
    <w:rsid w:val="007E55BF"/>
    <w:rsid w:val="007E566D"/>
    <w:rsid w:val="007E5826"/>
    <w:rsid w:val="007E5884"/>
    <w:rsid w:val="007E59A3"/>
    <w:rsid w:val="007E5F2D"/>
    <w:rsid w:val="007E62C5"/>
    <w:rsid w:val="007E6393"/>
    <w:rsid w:val="007E6A23"/>
    <w:rsid w:val="007E6D45"/>
    <w:rsid w:val="007E707A"/>
    <w:rsid w:val="007E7645"/>
    <w:rsid w:val="007E7BD9"/>
    <w:rsid w:val="007E7C62"/>
    <w:rsid w:val="007E7E6B"/>
    <w:rsid w:val="007F0E05"/>
    <w:rsid w:val="007F0F26"/>
    <w:rsid w:val="007F120B"/>
    <w:rsid w:val="007F14E0"/>
    <w:rsid w:val="007F172F"/>
    <w:rsid w:val="007F1CFD"/>
    <w:rsid w:val="007F1EE6"/>
    <w:rsid w:val="007F2043"/>
    <w:rsid w:val="007F2305"/>
    <w:rsid w:val="007F2891"/>
    <w:rsid w:val="007F2D02"/>
    <w:rsid w:val="007F2E1C"/>
    <w:rsid w:val="007F35E1"/>
    <w:rsid w:val="007F3BED"/>
    <w:rsid w:val="007F3CEF"/>
    <w:rsid w:val="007F400A"/>
    <w:rsid w:val="007F4244"/>
    <w:rsid w:val="007F42BF"/>
    <w:rsid w:val="007F4F4F"/>
    <w:rsid w:val="007F539F"/>
    <w:rsid w:val="007F564C"/>
    <w:rsid w:val="007F5847"/>
    <w:rsid w:val="007F58AF"/>
    <w:rsid w:val="007F5ACB"/>
    <w:rsid w:val="007F5CAA"/>
    <w:rsid w:val="007F5E4F"/>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65"/>
    <w:rsid w:val="00803637"/>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701"/>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E2C"/>
    <w:rsid w:val="008120AF"/>
    <w:rsid w:val="008120C4"/>
    <w:rsid w:val="00812239"/>
    <w:rsid w:val="0081225F"/>
    <w:rsid w:val="00812512"/>
    <w:rsid w:val="008129B7"/>
    <w:rsid w:val="00813094"/>
    <w:rsid w:val="00813595"/>
    <w:rsid w:val="0081362C"/>
    <w:rsid w:val="008136BD"/>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6B81"/>
    <w:rsid w:val="008174A7"/>
    <w:rsid w:val="0081753A"/>
    <w:rsid w:val="008177B1"/>
    <w:rsid w:val="008179AC"/>
    <w:rsid w:val="008179B4"/>
    <w:rsid w:val="00817B7E"/>
    <w:rsid w:val="00817FF5"/>
    <w:rsid w:val="008202DA"/>
    <w:rsid w:val="00820334"/>
    <w:rsid w:val="008203A7"/>
    <w:rsid w:val="0082062F"/>
    <w:rsid w:val="00820831"/>
    <w:rsid w:val="00820C30"/>
    <w:rsid w:val="00820ED5"/>
    <w:rsid w:val="00820F24"/>
    <w:rsid w:val="00820FB5"/>
    <w:rsid w:val="00821374"/>
    <w:rsid w:val="00821565"/>
    <w:rsid w:val="0082166A"/>
    <w:rsid w:val="00821689"/>
    <w:rsid w:val="008216B3"/>
    <w:rsid w:val="00821892"/>
    <w:rsid w:val="008219DD"/>
    <w:rsid w:val="00821FEF"/>
    <w:rsid w:val="00822AAD"/>
    <w:rsid w:val="00822CEE"/>
    <w:rsid w:val="00822D99"/>
    <w:rsid w:val="00823004"/>
    <w:rsid w:val="0082323E"/>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6BE2"/>
    <w:rsid w:val="0082713F"/>
    <w:rsid w:val="008273D3"/>
    <w:rsid w:val="008274C3"/>
    <w:rsid w:val="0082750D"/>
    <w:rsid w:val="00827C27"/>
    <w:rsid w:val="008303FF"/>
    <w:rsid w:val="0083058F"/>
    <w:rsid w:val="008305B2"/>
    <w:rsid w:val="008307D8"/>
    <w:rsid w:val="00830F46"/>
    <w:rsid w:val="00831600"/>
    <w:rsid w:val="00831C72"/>
    <w:rsid w:val="00831FAD"/>
    <w:rsid w:val="008320FC"/>
    <w:rsid w:val="008321C7"/>
    <w:rsid w:val="00832222"/>
    <w:rsid w:val="008322A1"/>
    <w:rsid w:val="00832545"/>
    <w:rsid w:val="00832A98"/>
    <w:rsid w:val="008332CD"/>
    <w:rsid w:val="008333E7"/>
    <w:rsid w:val="00833949"/>
    <w:rsid w:val="00833ADE"/>
    <w:rsid w:val="0083408F"/>
    <w:rsid w:val="008341AB"/>
    <w:rsid w:val="0083423F"/>
    <w:rsid w:val="008342F3"/>
    <w:rsid w:val="008345A8"/>
    <w:rsid w:val="00834CCE"/>
    <w:rsid w:val="00834FA2"/>
    <w:rsid w:val="00834FAF"/>
    <w:rsid w:val="0083527D"/>
    <w:rsid w:val="00835283"/>
    <w:rsid w:val="008352BB"/>
    <w:rsid w:val="008357B6"/>
    <w:rsid w:val="00835806"/>
    <w:rsid w:val="00835B24"/>
    <w:rsid w:val="00835CC8"/>
    <w:rsid w:val="00835F79"/>
    <w:rsid w:val="008368F6"/>
    <w:rsid w:val="00837673"/>
    <w:rsid w:val="00837B19"/>
    <w:rsid w:val="00837D0A"/>
    <w:rsid w:val="00840987"/>
    <w:rsid w:val="008409F5"/>
    <w:rsid w:val="00840D58"/>
    <w:rsid w:val="00840D85"/>
    <w:rsid w:val="00840DAF"/>
    <w:rsid w:val="00841359"/>
    <w:rsid w:val="00841644"/>
    <w:rsid w:val="00842015"/>
    <w:rsid w:val="00842A2B"/>
    <w:rsid w:val="0084311D"/>
    <w:rsid w:val="00843A4C"/>
    <w:rsid w:val="00843DBC"/>
    <w:rsid w:val="00843E0D"/>
    <w:rsid w:val="008447D8"/>
    <w:rsid w:val="008447DE"/>
    <w:rsid w:val="0084494F"/>
    <w:rsid w:val="00844C81"/>
    <w:rsid w:val="00844D8F"/>
    <w:rsid w:val="008451B5"/>
    <w:rsid w:val="00845246"/>
    <w:rsid w:val="0084547C"/>
    <w:rsid w:val="008458EA"/>
    <w:rsid w:val="008459CC"/>
    <w:rsid w:val="00845DA9"/>
    <w:rsid w:val="00847007"/>
    <w:rsid w:val="0084727F"/>
    <w:rsid w:val="00847319"/>
    <w:rsid w:val="00847579"/>
    <w:rsid w:val="00847935"/>
    <w:rsid w:val="00847B6D"/>
    <w:rsid w:val="00847C87"/>
    <w:rsid w:val="008503C8"/>
    <w:rsid w:val="0085097C"/>
    <w:rsid w:val="00850A82"/>
    <w:rsid w:val="00851442"/>
    <w:rsid w:val="00851BB2"/>
    <w:rsid w:val="00851F81"/>
    <w:rsid w:val="00852353"/>
    <w:rsid w:val="008524FA"/>
    <w:rsid w:val="00852865"/>
    <w:rsid w:val="008528C6"/>
    <w:rsid w:val="00852AD0"/>
    <w:rsid w:val="00853138"/>
    <w:rsid w:val="008537DE"/>
    <w:rsid w:val="00853830"/>
    <w:rsid w:val="008538E9"/>
    <w:rsid w:val="00853BF2"/>
    <w:rsid w:val="008547D1"/>
    <w:rsid w:val="00854CF1"/>
    <w:rsid w:val="00854E64"/>
    <w:rsid w:val="00854ECE"/>
    <w:rsid w:val="00854F70"/>
    <w:rsid w:val="00855460"/>
    <w:rsid w:val="008554FA"/>
    <w:rsid w:val="00855743"/>
    <w:rsid w:val="008557E1"/>
    <w:rsid w:val="00855B3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16DF"/>
    <w:rsid w:val="0086208E"/>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5041"/>
    <w:rsid w:val="00875146"/>
    <w:rsid w:val="00875A37"/>
    <w:rsid w:val="00875DE8"/>
    <w:rsid w:val="00875FC0"/>
    <w:rsid w:val="008760B4"/>
    <w:rsid w:val="008762C7"/>
    <w:rsid w:val="00876373"/>
    <w:rsid w:val="00876416"/>
    <w:rsid w:val="00876A62"/>
    <w:rsid w:val="00876BB9"/>
    <w:rsid w:val="00876C29"/>
    <w:rsid w:val="00876EF3"/>
    <w:rsid w:val="0087730B"/>
    <w:rsid w:val="008773FB"/>
    <w:rsid w:val="008776B1"/>
    <w:rsid w:val="00877B40"/>
    <w:rsid w:val="00877EC7"/>
    <w:rsid w:val="008801D5"/>
    <w:rsid w:val="008808B8"/>
    <w:rsid w:val="008808E5"/>
    <w:rsid w:val="00880E6F"/>
    <w:rsid w:val="00880F15"/>
    <w:rsid w:val="00880FC1"/>
    <w:rsid w:val="00881026"/>
    <w:rsid w:val="008818AA"/>
    <w:rsid w:val="00881963"/>
    <w:rsid w:val="0088199B"/>
    <w:rsid w:val="00881A17"/>
    <w:rsid w:val="00881E40"/>
    <w:rsid w:val="00882180"/>
    <w:rsid w:val="00882466"/>
    <w:rsid w:val="008827C4"/>
    <w:rsid w:val="008827E8"/>
    <w:rsid w:val="00882BFE"/>
    <w:rsid w:val="00882CB6"/>
    <w:rsid w:val="00882E08"/>
    <w:rsid w:val="00882F37"/>
    <w:rsid w:val="008832AD"/>
    <w:rsid w:val="00883538"/>
    <w:rsid w:val="0088389A"/>
    <w:rsid w:val="00883998"/>
    <w:rsid w:val="00883A2A"/>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3CA"/>
    <w:rsid w:val="00887B0B"/>
    <w:rsid w:val="00887B7C"/>
    <w:rsid w:val="00887DB4"/>
    <w:rsid w:val="00890170"/>
    <w:rsid w:val="008903ED"/>
    <w:rsid w:val="0089047F"/>
    <w:rsid w:val="008904A2"/>
    <w:rsid w:val="00890C6B"/>
    <w:rsid w:val="00891233"/>
    <w:rsid w:val="0089173F"/>
    <w:rsid w:val="0089175D"/>
    <w:rsid w:val="008919E4"/>
    <w:rsid w:val="00891DAF"/>
    <w:rsid w:val="00891E8C"/>
    <w:rsid w:val="0089235E"/>
    <w:rsid w:val="00892DF5"/>
    <w:rsid w:val="0089317E"/>
    <w:rsid w:val="00893840"/>
    <w:rsid w:val="00893B4E"/>
    <w:rsid w:val="00894399"/>
    <w:rsid w:val="008943B7"/>
    <w:rsid w:val="0089448B"/>
    <w:rsid w:val="008945D5"/>
    <w:rsid w:val="008948D4"/>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2CE"/>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3F9"/>
    <w:rsid w:val="008A3EBD"/>
    <w:rsid w:val="008A4009"/>
    <w:rsid w:val="008A4277"/>
    <w:rsid w:val="008A42B8"/>
    <w:rsid w:val="008A494E"/>
    <w:rsid w:val="008A49F5"/>
    <w:rsid w:val="008A4BD8"/>
    <w:rsid w:val="008A4D42"/>
    <w:rsid w:val="008A4E42"/>
    <w:rsid w:val="008A4F1D"/>
    <w:rsid w:val="008A506C"/>
    <w:rsid w:val="008A5405"/>
    <w:rsid w:val="008A5D5F"/>
    <w:rsid w:val="008A62AF"/>
    <w:rsid w:val="008A64EB"/>
    <w:rsid w:val="008A690A"/>
    <w:rsid w:val="008A6AEC"/>
    <w:rsid w:val="008A6B14"/>
    <w:rsid w:val="008A6BA6"/>
    <w:rsid w:val="008A6C00"/>
    <w:rsid w:val="008A6D69"/>
    <w:rsid w:val="008A707A"/>
    <w:rsid w:val="008A70AA"/>
    <w:rsid w:val="008A75A8"/>
    <w:rsid w:val="008A7633"/>
    <w:rsid w:val="008A777A"/>
    <w:rsid w:val="008A79C1"/>
    <w:rsid w:val="008A7C08"/>
    <w:rsid w:val="008B00F0"/>
    <w:rsid w:val="008B0EC7"/>
    <w:rsid w:val="008B1111"/>
    <w:rsid w:val="008B13CD"/>
    <w:rsid w:val="008B1746"/>
    <w:rsid w:val="008B1848"/>
    <w:rsid w:val="008B1CCB"/>
    <w:rsid w:val="008B20E1"/>
    <w:rsid w:val="008B2271"/>
    <w:rsid w:val="008B2278"/>
    <w:rsid w:val="008B2B63"/>
    <w:rsid w:val="008B2FEA"/>
    <w:rsid w:val="008B3067"/>
    <w:rsid w:val="008B35F1"/>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858"/>
    <w:rsid w:val="008B6B8C"/>
    <w:rsid w:val="008B707A"/>
    <w:rsid w:val="008B7266"/>
    <w:rsid w:val="008B7328"/>
    <w:rsid w:val="008B7394"/>
    <w:rsid w:val="008B7796"/>
    <w:rsid w:val="008B78CB"/>
    <w:rsid w:val="008B79C3"/>
    <w:rsid w:val="008B7BBE"/>
    <w:rsid w:val="008B7D20"/>
    <w:rsid w:val="008B7F53"/>
    <w:rsid w:val="008B7FE7"/>
    <w:rsid w:val="008C0253"/>
    <w:rsid w:val="008C02B9"/>
    <w:rsid w:val="008C041B"/>
    <w:rsid w:val="008C05F1"/>
    <w:rsid w:val="008C0BA8"/>
    <w:rsid w:val="008C0D54"/>
    <w:rsid w:val="008C1002"/>
    <w:rsid w:val="008C1D30"/>
    <w:rsid w:val="008C1F0D"/>
    <w:rsid w:val="008C1F2D"/>
    <w:rsid w:val="008C1F41"/>
    <w:rsid w:val="008C2312"/>
    <w:rsid w:val="008C23E9"/>
    <w:rsid w:val="008C2522"/>
    <w:rsid w:val="008C25BD"/>
    <w:rsid w:val="008C2CBA"/>
    <w:rsid w:val="008C31FA"/>
    <w:rsid w:val="008C3470"/>
    <w:rsid w:val="008C369E"/>
    <w:rsid w:val="008C374D"/>
    <w:rsid w:val="008C3FF9"/>
    <w:rsid w:val="008C48BB"/>
    <w:rsid w:val="008C48C6"/>
    <w:rsid w:val="008C4DF7"/>
    <w:rsid w:val="008C5054"/>
    <w:rsid w:val="008C5102"/>
    <w:rsid w:val="008C589B"/>
    <w:rsid w:val="008C62BC"/>
    <w:rsid w:val="008C6589"/>
    <w:rsid w:val="008C6604"/>
    <w:rsid w:val="008C69C8"/>
    <w:rsid w:val="008C6B44"/>
    <w:rsid w:val="008C6D41"/>
    <w:rsid w:val="008C7620"/>
    <w:rsid w:val="008C7A34"/>
    <w:rsid w:val="008C7AE2"/>
    <w:rsid w:val="008C7AFF"/>
    <w:rsid w:val="008C7CAD"/>
    <w:rsid w:val="008D01C5"/>
    <w:rsid w:val="008D07E0"/>
    <w:rsid w:val="008D0921"/>
    <w:rsid w:val="008D0B6D"/>
    <w:rsid w:val="008D0F2C"/>
    <w:rsid w:val="008D14AD"/>
    <w:rsid w:val="008D198C"/>
    <w:rsid w:val="008D1B6B"/>
    <w:rsid w:val="008D1D4C"/>
    <w:rsid w:val="008D1E26"/>
    <w:rsid w:val="008D1E49"/>
    <w:rsid w:val="008D1EA4"/>
    <w:rsid w:val="008D25E4"/>
    <w:rsid w:val="008D3493"/>
    <w:rsid w:val="008D34F6"/>
    <w:rsid w:val="008D3787"/>
    <w:rsid w:val="008D37FA"/>
    <w:rsid w:val="008D41FB"/>
    <w:rsid w:val="008D4B46"/>
    <w:rsid w:val="008D52C2"/>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653"/>
    <w:rsid w:val="008E0657"/>
    <w:rsid w:val="008E115E"/>
    <w:rsid w:val="008E1265"/>
    <w:rsid w:val="008E1469"/>
    <w:rsid w:val="008E14B5"/>
    <w:rsid w:val="008E1510"/>
    <w:rsid w:val="008E176C"/>
    <w:rsid w:val="008E190A"/>
    <w:rsid w:val="008E1970"/>
    <w:rsid w:val="008E19DA"/>
    <w:rsid w:val="008E213E"/>
    <w:rsid w:val="008E245B"/>
    <w:rsid w:val="008E25AD"/>
    <w:rsid w:val="008E280A"/>
    <w:rsid w:val="008E29AE"/>
    <w:rsid w:val="008E2A39"/>
    <w:rsid w:val="008E2D7C"/>
    <w:rsid w:val="008E2EF7"/>
    <w:rsid w:val="008E2F2B"/>
    <w:rsid w:val="008E304A"/>
    <w:rsid w:val="008E332A"/>
    <w:rsid w:val="008E3616"/>
    <w:rsid w:val="008E3940"/>
    <w:rsid w:val="008E3986"/>
    <w:rsid w:val="008E3C8A"/>
    <w:rsid w:val="008E3F8B"/>
    <w:rsid w:val="008E413D"/>
    <w:rsid w:val="008E42BB"/>
    <w:rsid w:val="008E4319"/>
    <w:rsid w:val="008E4897"/>
    <w:rsid w:val="008E48A4"/>
    <w:rsid w:val="008E4B57"/>
    <w:rsid w:val="008E5307"/>
    <w:rsid w:val="008E5C0C"/>
    <w:rsid w:val="008E61AF"/>
    <w:rsid w:val="008E63EA"/>
    <w:rsid w:val="008E6410"/>
    <w:rsid w:val="008E6649"/>
    <w:rsid w:val="008E70F7"/>
    <w:rsid w:val="008E7128"/>
    <w:rsid w:val="008E7761"/>
    <w:rsid w:val="008E7B0A"/>
    <w:rsid w:val="008E7C5C"/>
    <w:rsid w:val="008E7D41"/>
    <w:rsid w:val="008F02E9"/>
    <w:rsid w:val="008F0A46"/>
    <w:rsid w:val="008F0B0B"/>
    <w:rsid w:val="008F0F7F"/>
    <w:rsid w:val="008F0FB6"/>
    <w:rsid w:val="008F138D"/>
    <w:rsid w:val="008F14B4"/>
    <w:rsid w:val="008F158F"/>
    <w:rsid w:val="008F1802"/>
    <w:rsid w:val="008F1A76"/>
    <w:rsid w:val="008F1C83"/>
    <w:rsid w:val="008F1F20"/>
    <w:rsid w:val="008F22C0"/>
    <w:rsid w:val="008F2523"/>
    <w:rsid w:val="008F298B"/>
    <w:rsid w:val="008F29EB"/>
    <w:rsid w:val="008F2AC3"/>
    <w:rsid w:val="008F2D1D"/>
    <w:rsid w:val="008F2EAC"/>
    <w:rsid w:val="008F2F37"/>
    <w:rsid w:val="008F34AE"/>
    <w:rsid w:val="008F3C52"/>
    <w:rsid w:val="008F428F"/>
    <w:rsid w:val="008F46A8"/>
    <w:rsid w:val="008F4A30"/>
    <w:rsid w:val="008F4B59"/>
    <w:rsid w:val="008F50B9"/>
    <w:rsid w:val="008F518E"/>
    <w:rsid w:val="008F51B5"/>
    <w:rsid w:val="008F52A8"/>
    <w:rsid w:val="008F532D"/>
    <w:rsid w:val="008F5556"/>
    <w:rsid w:val="008F55F1"/>
    <w:rsid w:val="008F57E5"/>
    <w:rsid w:val="008F5AF1"/>
    <w:rsid w:val="008F5C10"/>
    <w:rsid w:val="008F5CAE"/>
    <w:rsid w:val="008F6332"/>
    <w:rsid w:val="008F6986"/>
    <w:rsid w:val="008F6A85"/>
    <w:rsid w:val="008F6B79"/>
    <w:rsid w:val="008F6C81"/>
    <w:rsid w:val="008F6FA6"/>
    <w:rsid w:val="008F7215"/>
    <w:rsid w:val="008F7C1E"/>
    <w:rsid w:val="008F7D3D"/>
    <w:rsid w:val="008F7DCA"/>
    <w:rsid w:val="008F7DFB"/>
    <w:rsid w:val="00900768"/>
    <w:rsid w:val="009009D0"/>
    <w:rsid w:val="00900F37"/>
    <w:rsid w:val="00900F9E"/>
    <w:rsid w:val="00901612"/>
    <w:rsid w:val="009018BA"/>
    <w:rsid w:val="00901AA7"/>
    <w:rsid w:val="0090243D"/>
    <w:rsid w:val="009027CE"/>
    <w:rsid w:val="00902AE2"/>
    <w:rsid w:val="00902C20"/>
    <w:rsid w:val="00902D00"/>
    <w:rsid w:val="00903238"/>
    <w:rsid w:val="0090344E"/>
    <w:rsid w:val="0090358E"/>
    <w:rsid w:val="00903717"/>
    <w:rsid w:val="00903B1A"/>
    <w:rsid w:val="00903C46"/>
    <w:rsid w:val="00904840"/>
    <w:rsid w:val="0090559C"/>
    <w:rsid w:val="00905713"/>
    <w:rsid w:val="00905949"/>
    <w:rsid w:val="00905ACF"/>
    <w:rsid w:val="00905FF4"/>
    <w:rsid w:val="009063A6"/>
    <w:rsid w:val="00906B9A"/>
    <w:rsid w:val="00906C6E"/>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E8"/>
    <w:rsid w:val="00913050"/>
    <w:rsid w:val="00913C4F"/>
    <w:rsid w:val="00913C84"/>
    <w:rsid w:val="00913DC8"/>
    <w:rsid w:val="00914B6E"/>
    <w:rsid w:val="0091514E"/>
    <w:rsid w:val="009152F3"/>
    <w:rsid w:val="00915751"/>
    <w:rsid w:val="00915868"/>
    <w:rsid w:val="00915AD5"/>
    <w:rsid w:val="00915D47"/>
    <w:rsid w:val="00915FA3"/>
    <w:rsid w:val="009161E3"/>
    <w:rsid w:val="0091627F"/>
    <w:rsid w:val="0091649C"/>
    <w:rsid w:val="00916555"/>
    <w:rsid w:val="009166E0"/>
    <w:rsid w:val="009167F4"/>
    <w:rsid w:val="00916AD4"/>
    <w:rsid w:val="00916C37"/>
    <w:rsid w:val="00916EDF"/>
    <w:rsid w:val="0091706C"/>
    <w:rsid w:val="0091711F"/>
    <w:rsid w:val="00917244"/>
    <w:rsid w:val="00917343"/>
    <w:rsid w:val="0091781D"/>
    <w:rsid w:val="00917EB4"/>
    <w:rsid w:val="00917EFB"/>
    <w:rsid w:val="00920907"/>
    <w:rsid w:val="009209B4"/>
    <w:rsid w:val="009209C4"/>
    <w:rsid w:val="009209CB"/>
    <w:rsid w:val="00920B8B"/>
    <w:rsid w:val="00920D10"/>
    <w:rsid w:val="00921D0A"/>
    <w:rsid w:val="00921FF5"/>
    <w:rsid w:val="00922928"/>
    <w:rsid w:val="00922ED4"/>
    <w:rsid w:val="00922FB3"/>
    <w:rsid w:val="0092331D"/>
    <w:rsid w:val="00923455"/>
    <w:rsid w:val="009234AC"/>
    <w:rsid w:val="00923513"/>
    <w:rsid w:val="00923919"/>
    <w:rsid w:val="00923934"/>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F77"/>
    <w:rsid w:val="0093108F"/>
    <w:rsid w:val="009312CB"/>
    <w:rsid w:val="00931620"/>
    <w:rsid w:val="009316D6"/>
    <w:rsid w:val="009318E1"/>
    <w:rsid w:val="009319EB"/>
    <w:rsid w:val="009321B5"/>
    <w:rsid w:val="0093260E"/>
    <w:rsid w:val="00932B3F"/>
    <w:rsid w:val="00932D3A"/>
    <w:rsid w:val="00933137"/>
    <w:rsid w:val="00933540"/>
    <w:rsid w:val="009336D9"/>
    <w:rsid w:val="00933772"/>
    <w:rsid w:val="00933897"/>
    <w:rsid w:val="00933F5E"/>
    <w:rsid w:val="00934286"/>
    <w:rsid w:val="009342CC"/>
    <w:rsid w:val="0093487B"/>
    <w:rsid w:val="00934FAD"/>
    <w:rsid w:val="0093574A"/>
    <w:rsid w:val="00935D2D"/>
    <w:rsid w:val="00935FEC"/>
    <w:rsid w:val="009363AA"/>
    <w:rsid w:val="00936D01"/>
    <w:rsid w:val="009370D5"/>
    <w:rsid w:val="00937113"/>
    <w:rsid w:val="0093761F"/>
    <w:rsid w:val="00937BDB"/>
    <w:rsid w:val="00937F13"/>
    <w:rsid w:val="009403C3"/>
    <w:rsid w:val="00940486"/>
    <w:rsid w:val="0094069F"/>
    <w:rsid w:val="0094121D"/>
    <w:rsid w:val="009414B2"/>
    <w:rsid w:val="009419D8"/>
    <w:rsid w:val="00941BE6"/>
    <w:rsid w:val="00941DF4"/>
    <w:rsid w:val="009422F3"/>
    <w:rsid w:val="0094235F"/>
    <w:rsid w:val="00942572"/>
    <w:rsid w:val="0094275D"/>
    <w:rsid w:val="00942D75"/>
    <w:rsid w:val="009430E3"/>
    <w:rsid w:val="009431B1"/>
    <w:rsid w:val="0094335E"/>
    <w:rsid w:val="00943993"/>
    <w:rsid w:val="009439BE"/>
    <w:rsid w:val="009439D9"/>
    <w:rsid w:val="00943BBC"/>
    <w:rsid w:val="00943C93"/>
    <w:rsid w:val="00944767"/>
    <w:rsid w:val="0094506C"/>
    <w:rsid w:val="009451FB"/>
    <w:rsid w:val="00945248"/>
    <w:rsid w:val="009452FE"/>
    <w:rsid w:val="00945487"/>
    <w:rsid w:val="0094577A"/>
    <w:rsid w:val="00946592"/>
    <w:rsid w:val="0094676F"/>
    <w:rsid w:val="00946792"/>
    <w:rsid w:val="00946BC1"/>
    <w:rsid w:val="0094740A"/>
    <w:rsid w:val="00947765"/>
    <w:rsid w:val="00947C23"/>
    <w:rsid w:val="00947CA0"/>
    <w:rsid w:val="00947D40"/>
    <w:rsid w:val="00947E75"/>
    <w:rsid w:val="00947EF2"/>
    <w:rsid w:val="009504E5"/>
    <w:rsid w:val="00950806"/>
    <w:rsid w:val="00950987"/>
    <w:rsid w:val="009509C2"/>
    <w:rsid w:val="00950AC5"/>
    <w:rsid w:val="00950EE6"/>
    <w:rsid w:val="00951F2A"/>
    <w:rsid w:val="0095227D"/>
    <w:rsid w:val="00952813"/>
    <w:rsid w:val="00952835"/>
    <w:rsid w:val="00952E44"/>
    <w:rsid w:val="0095347D"/>
    <w:rsid w:val="0095384A"/>
    <w:rsid w:val="00953BE6"/>
    <w:rsid w:val="00953BEC"/>
    <w:rsid w:val="00953C89"/>
    <w:rsid w:val="00953E83"/>
    <w:rsid w:val="009546E8"/>
    <w:rsid w:val="00954EB1"/>
    <w:rsid w:val="00955090"/>
    <w:rsid w:val="00955109"/>
    <w:rsid w:val="009552A0"/>
    <w:rsid w:val="00955504"/>
    <w:rsid w:val="009555A8"/>
    <w:rsid w:val="00955A15"/>
    <w:rsid w:val="00956640"/>
    <w:rsid w:val="0095695C"/>
    <w:rsid w:val="00956B90"/>
    <w:rsid w:val="00956D1F"/>
    <w:rsid w:val="00957203"/>
    <w:rsid w:val="0095779C"/>
    <w:rsid w:val="009579B1"/>
    <w:rsid w:val="009603E0"/>
    <w:rsid w:val="00960576"/>
    <w:rsid w:val="00960785"/>
    <w:rsid w:val="00960BE9"/>
    <w:rsid w:val="00960CE2"/>
    <w:rsid w:val="00961196"/>
    <w:rsid w:val="009612E1"/>
    <w:rsid w:val="00961A2E"/>
    <w:rsid w:val="00961B06"/>
    <w:rsid w:val="0096200C"/>
    <w:rsid w:val="009621E9"/>
    <w:rsid w:val="00962204"/>
    <w:rsid w:val="00962B14"/>
    <w:rsid w:val="00962D29"/>
    <w:rsid w:val="009630F2"/>
    <w:rsid w:val="00963342"/>
    <w:rsid w:val="0096350F"/>
    <w:rsid w:val="00963A6D"/>
    <w:rsid w:val="00963D70"/>
    <w:rsid w:val="00964036"/>
    <w:rsid w:val="009643E5"/>
    <w:rsid w:val="009655E2"/>
    <w:rsid w:val="00965A57"/>
    <w:rsid w:val="0096633C"/>
    <w:rsid w:val="00966453"/>
    <w:rsid w:val="0096649B"/>
    <w:rsid w:val="009666BD"/>
    <w:rsid w:val="009667C4"/>
    <w:rsid w:val="00966883"/>
    <w:rsid w:val="00966D20"/>
    <w:rsid w:val="00966F00"/>
    <w:rsid w:val="0096744E"/>
    <w:rsid w:val="00967623"/>
    <w:rsid w:val="009678E1"/>
    <w:rsid w:val="0096795D"/>
    <w:rsid w:val="00967B3A"/>
    <w:rsid w:val="00967B5A"/>
    <w:rsid w:val="009701FA"/>
    <w:rsid w:val="00970750"/>
    <w:rsid w:val="00970D3D"/>
    <w:rsid w:val="00971059"/>
    <w:rsid w:val="0097122B"/>
    <w:rsid w:val="00971529"/>
    <w:rsid w:val="00971620"/>
    <w:rsid w:val="00971664"/>
    <w:rsid w:val="00971B8D"/>
    <w:rsid w:val="00971F6F"/>
    <w:rsid w:val="009721B3"/>
    <w:rsid w:val="0097234B"/>
    <w:rsid w:val="00972403"/>
    <w:rsid w:val="00972C41"/>
    <w:rsid w:val="00972D6D"/>
    <w:rsid w:val="00972F04"/>
    <w:rsid w:val="00973813"/>
    <w:rsid w:val="009738F6"/>
    <w:rsid w:val="0097394D"/>
    <w:rsid w:val="00973C8D"/>
    <w:rsid w:val="009742B7"/>
    <w:rsid w:val="009748EE"/>
    <w:rsid w:val="009749D2"/>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333D"/>
    <w:rsid w:val="00983353"/>
    <w:rsid w:val="00983B51"/>
    <w:rsid w:val="009841E5"/>
    <w:rsid w:val="0098493D"/>
    <w:rsid w:val="00984E5E"/>
    <w:rsid w:val="00985341"/>
    <w:rsid w:val="009855FF"/>
    <w:rsid w:val="0098565F"/>
    <w:rsid w:val="009856EC"/>
    <w:rsid w:val="00985753"/>
    <w:rsid w:val="00985BAC"/>
    <w:rsid w:val="00985BFC"/>
    <w:rsid w:val="009862F2"/>
    <w:rsid w:val="00986498"/>
    <w:rsid w:val="00986C10"/>
    <w:rsid w:val="00986E1D"/>
    <w:rsid w:val="00986EAC"/>
    <w:rsid w:val="00987350"/>
    <w:rsid w:val="009877EA"/>
    <w:rsid w:val="009879F1"/>
    <w:rsid w:val="00987C48"/>
    <w:rsid w:val="00990128"/>
    <w:rsid w:val="00990177"/>
    <w:rsid w:val="00990848"/>
    <w:rsid w:val="00991001"/>
    <w:rsid w:val="00991041"/>
    <w:rsid w:val="00991621"/>
    <w:rsid w:val="009916D1"/>
    <w:rsid w:val="009919EB"/>
    <w:rsid w:val="00991FB8"/>
    <w:rsid w:val="0099233B"/>
    <w:rsid w:val="00993258"/>
    <w:rsid w:val="009939B3"/>
    <w:rsid w:val="00993E7C"/>
    <w:rsid w:val="00993FED"/>
    <w:rsid w:val="00994302"/>
    <w:rsid w:val="00994376"/>
    <w:rsid w:val="009946C7"/>
    <w:rsid w:val="00994E59"/>
    <w:rsid w:val="009952A3"/>
    <w:rsid w:val="009956E6"/>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320F"/>
    <w:rsid w:val="009A34D5"/>
    <w:rsid w:val="009A3682"/>
    <w:rsid w:val="009A3DAF"/>
    <w:rsid w:val="009A424F"/>
    <w:rsid w:val="009A4283"/>
    <w:rsid w:val="009A47CB"/>
    <w:rsid w:val="009A4ED3"/>
    <w:rsid w:val="009A4F4A"/>
    <w:rsid w:val="009A5CB6"/>
    <w:rsid w:val="009A5D71"/>
    <w:rsid w:val="009A5FAF"/>
    <w:rsid w:val="009A62EA"/>
    <w:rsid w:val="009A65A1"/>
    <w:rsid w:val="009A65D1"/>
    <w:rsid w:val="009A6A0E"/>
    <w:rsid w:val="009A6ED3"/>
    <w:rsid w:val="009A6F26"/>
    <w:rsid w:val="009A7107"/>
    <w:rsid w:val="009A7310"/>
    <w:rsid w:val="009A73BE"/>
    <w:rsid w:val="009A75F9"/>
    <w:rsid w:val="009A76C4"/>
    <w:rsid w:val="009A79C7"/>
    <w:rsid w:val="009A7CBF"/>
    <w:rsid w:val="009A7D90"/>
    <w:rsid w:val="009B0552"/>
    <w:rsid w:val="009B078A"/>
    <w:rsid w:val="009B0B7D"/>
    <w:rsid w:val="009B1627"/>
    <w:rsid w:val="009B1705"/>
    <w:rsid w:val="009B18C9"/>
    <w:rsid w:val="009B1B7C"/>
    <w:rsid w:val="009B1DE7"/>
    <w:rsid w:val="009B1EB0"/>
    <w:rsid w:val="009B2130"/>
    <w:rsid w:val="009B2244"/>
    <w:rsid w:val="009B2E27"/>
    <w:rsid w:val="009B328E"/>
    <w:rsid w:val="009B3A82"/>
    <w:rsid w:val="009B3D85"/>
    <w:rsid w:val="009B3E6F"/>
    <w:rsid w:val="009B4381"/>
    <w:rsid w:val="009B4477"/>
    <w:rsid w:val="009B4731"/>
    <w:rsid w:val="009B49B4"/>
    <w:rsid w:val="009B49B8"/>
    <w:rsid w:val="009B4C62"/>
    <w:rsid w:val="009B4D27"/>
    <w:rsid w:val="009B517B"/>
    <w:rsid w:val="009B5D88"/>
    <w:rsid w:val="009B630E"/>
    <w:rsid w:val="009B64A1"/>
    <w:rsid w:val="009B6550"/>
    <w:rsid w:val="009B65E4"/>
    <w:rsid w:val="009B68B2"/>
    <w:rsid w:val="009B69DE"/>
    <w:rsid w:val="009B6CDC"/>
    <w:rsid w:val="009B6D31"/>
    <w:rsid w:val="009B6D8F"/>
    <w:rsid w:val="009B6DA1"/>
    <w:rsid w:val="009B6EAE"/>
    <w:rsid w:val="009B7319"/>
    <w:rsid w:val="009B7409"/>
    <w:rsid w:val="009B7672"/>
    <w:rsid w:val="009B77F7"/>
    <w:rsid w:val="009B7894"/>
    <w:rsid w:val="009B7DB9"/>
    <w:rsid w:val="009C00B2"/>
    <w:rsid w:val="009C0856"/>
    <w:rsid w:val="009C0C07"/>
    <w:rsid w:val="009C13C5"/>
    <w:rsid w:val="009C1688"/>
    <w:rsid w:val="009C16FD"/>
    <w:rsid w:val="009C1845"/>
    <w:rsid w:val="009C1ADD"/>
    <w:rsid w:val="009C1BA4"/>
    <w:rsid w:val="009C339F"/>
    <w:rsid w:val="009C33DB"/>
    <w:rsid w:val="009C34C8"/>
    <w:rsid w:val="009C3D05"/>
    <w:rsid w:val="009C3F4E"/>
    <w:rsid w:val="009C401E"/>
    <w:rsid w:val="009C4F51"/>
    <w:rsid w:val="009C4FDC"/>
    <w:rsid w:val="009C58E0"/>
    <w:rsid w:val="009C5ED5"/>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2DB"/>
    <w:rsid w:val="009D0416"/>
    <w:rsid w:val="009D0A4B"/>
    <w:rsid w:val="009D0BCA"/>
    <w:rsid w:val="009D0D6A"/>
    <w:rsid w:val="009D1100"/>
    <w:rsid w:val="009D156A"/>
    <w:rsid w:val="009D16F3"/>
    <w:rsid w:val="009D1936"/>
    <w:rsid w:val="009D1D7F"/>
    <w:rsid w:val="009D1E7F"/>
    <w:rsid w:val="009D232E"/>
    <w:rsid w:val="009D2539"/>
    <w:rsid w:val="009D2C0B"/>
    <w:rsid w:val="009D2C9E"/>
    <w:rsid w:val="009D2CA9"/>
    <w:rsid w:val="009D32E8"/>
    <w:rsid w:val="009D3885"/>
    <w:rsid w:val="009D3983"/>
    <w:rsid w:val="009D3FC8"/>
    <w:rsid w:val="009D42D5"/>
    <w:rsid w:val="009D44AE"/>
    <w:rsid w:val="009D5D13"/>
    <w:rsid w:val="009D629E"/>
    <w:rsid w:val="009D66F3"/>
    <w:rsid w:val="009D680B"/>
    <w:rsid w:val="009D702E"/>
    <w:rsid w:val="009D70EA"/>
    <w:rsid w:val="009D7354"/>
    <w:rsid w:val="009D7449"/>
    <w:rsid w:val="009D7DC8"/>
    <w:rsid w:val="009D7F81"/>
    <w:rsid w:val="009E0211"/>
    <w:rsid w:val="009E059E"/>
    <w:rsid w:val="009E0A02"/>
    <w:rsid w:val="009E0D21"/>
    <w:rsid w:val="009E0F67"/>
    <w:rsid w:val="009E119A"/>
    <w:rsid w:val="009E1373"/>
    <w:rsid w:val="009E153C"/>
    <w:rsid w:val="009E1783"/>
    <w:rsid w:val="009E1CB5"/>
    <w:rsid w:val="009E20C9"/>
    <w:rsid w:val="009E23C3"/>
    <w:rsid w:val="009E2654"/>
    <w:rsid w:val="009E29D7"/>
    <w:rsid w:val="009E3234"/>
    <w:rsid w:val="009E33FB"/>
    <w:rsid w:val="009E3694"/>
    <w:rsid w:val="009E3771"/>
    <w:rsid w:val="009E37D9"/>
    <w:rsid w:val="009E4349"/>
    <w:rsid w:val="009E44D8"/>
    <w:rsid w:val="009E489F"/>
    <w:rsid w:val="009E4969"/>
    <w:rsid w:val="009E4F75"/>
    <w:rsid w:val="009E5544"/>
    <w:rsid w:val="009E5FF3"/>
    <w:rsid w:val="009E62F8"/>
    <w:rsid w:val="009E6D56"/>
    <w:rsid w:val="009E6DB1"/>
    <w:rsid w:val="009E724E"/>
    <w:rsid w:val="009E72E8"/>
    <w:rsid w:val="009F0296"/>
    <w:rsid w:val="009F052C"/>
    <w:rsid w:val="009F07A2"/>
    <w:rsid w:val="009F0F49"/>
    <w:rsid w:val="009F1407"/>
    <w:rsid w:val="009F26CA"/>
    <w:rsid w:val="009F28C8"/>
    <w:rsid w:val="009F2CFC"/>
    <w:rsid w:val="009F3244"/>
    <w:rsid w:val="009F3D00"/>
    <w:rsid w:val="009F3ED8"/>
    <w:rsid w:val="009F3F55"/>
    <w:rsid w:val="009F4092"/>
    <w:rsid w:val="009F4167"/>
    <w:rsid w:val="009F47B6"/>
    <w:rsid w:val="009F483D"/>
    <w:rsid w:val="009F4A1F"/>
    <w:rsid w:val="009F4C57"/>
    <w:rsid w:val="009F54BE"/>
    <w:rsid w:val="009F54D8"/>
    <w:rsid w:val="009F56E1"/>
    <w:rsid w:val="009F584B"/>
    <w:rsid w:val="009F5A17"/>
    <w:rsid w:val="009F5C9E"/>
    <w:rsid w:val="009F5E09"/>
    <w:rsid w:val="009F5F55"/>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17E3"/>
    <w:rsid w:val="00A01A2F"/>
    <w:rsid w:val="00A01B95"/>
    <w:rsid w:val="00A01D04"/>
    <w:rsid w:val="00A01D2C"/>
    <w:rsid w:val="00A02010"/>
    <w:rsid w:val="00A024D7"/>
    <w:rsid w:val="00A02BA9"/>
    <w:rsid w:val="00A02BDE"/>
    <w:rsid w:val="00A02D8B"/>
    <w:rsid w:val="00A02F01"/>
    <w:rsid w:val="00A0314A"/>
    <w:rsid w:val="00A032BB"/>
    <w:rsid w:val="00A035BB"/>
    <w:rsid w:val="00A0361A"/>
    <w:rsid w:val="00A039F9"/>
    <w:rsid w:val="00A03C6D"/>
    <w:rsid w:val="00A03F8A"/>
    <w:rsid w:val="00A04339"/>
    <w:rsid w:val="00A044F1"/>
    <w:rsid w:val="00A04560"/>
    <w:rsid w:val="00A04958"/>
    <w:rsid w:val="00A04BA0"/>
    <w:rsid w:val="00A0535E"/>
    <w:rsid w:val="00A0555F"/>
    <w:rsid w:val="00A05E92"/>
    <w:rsid w:val="00A06251"/>
    <w:rsid w:val="00A0647A"/>
    <w:rsid w:val="00A0694A"/>
    <w:rsid w:val="00A06AB2"/>
    <w:rsid w:val="00A06B70"/>
    <w:rsid w:val="00A0726B"/>
    <w:rsid w:val="00A073B0"/>
    <w:rsid w:val="00A073B5"/>
    <w:rsid w:val="00A07570"/>
    <w:rsid w:val="00A07A09"/>
    <w:rsid w:val="00A07CC4"/>
    <w:rsid w:val="00A07D4D"/>
    <w:rsid w:val="00A07E42"/>
    <w:rsid w:val="00A07F6C"/>
    <w:rsid w:val="00A10021"/>
    <w:rsid w:val="00A1006F"/>
    <w:rsid w:val="00A1023D"/>
    <w:rsid w:val="00A1085B"/>
    <w:rsid w:val="00A10DFA"/>
    <w:rsid w:val="00A10F6F"/>
    <w:rsid w:val="00A11007"/>
    <w:rsid w:val="00A11071"/>
    <w:rsid w:val="00A11720"/>
    <w:rsid w:val="00A11941"/>
    <w:rsid w:val="00A11AE3"/>
    <w:rsid w:val="00A11B96"/>
    <w:rsid w:val="00A11E09"/>
    <w:rsid w:val="00A12137"/>
    <w:rsid w:val="00A12152"/>
    <w:rsid w:val="00A12255"/>
    <w:rsid w:val="00A1239B"/>
    <w:rsid w:val="00A125E6"/>
    <w:rsid w:val="00A12922"/>
    <w:rsid w:val="00A12E23"/>
    <w:rsid w:val="00A12E4E"/>
    <w:rsid w:val="00A1347E"/>
    <w:rsid w:val="00A137A8"/>
    <w:rsid w:val="00A13925"/>
    <w:rsid w:val="00A14009"/>
    <w:rsid w:val="00A14A4A"/>
    <w:rsid w:val="00A14B5E"/>
    <w:rsid w:val="00A14BFB"/>
    <w:rsid w:val="00A151DB"/>
    <w:rsid w:val="00A15B60"/>
    <w:rsid w:val="00A16901"/>
    <w:rsid w:val="00A169FE"/>
    <w:rsid w:val="00A16E8A"/>
    <w:rsid w:val="00A173C8"/>
    <w:rsid w:val="00A17966"/>
    <w:rsid w:val="00A20747"/>
    <w:rsid w:val="00A209AE"/>
    <w:rsid w:val="00A20BFB"/>
    <w:rsid w:val="00A20D6B"/>
    <w:rsid w:val="00A20DF2"/>
    <w:rsid w:val="00A211F9"/>
    <w:rsid w:val="00A214D1"/>
    <w:rsid w:val="00A215F7"/>
    <w:rsid w:val="00A21876"/>
    <w:rsid w:val="00A21EB4"/>
    <w:rsid w:val="00A2213A"/>
    <w:rsid w:val="00A22F29"/>
    <w:rsid w:val="00A23013"/>
    <w:rsid w:val="00A2311F"/>
    <w:rsid w:val="00A235E0"/>
    <w:rsid w:val="00A236F7"/>
    <w:rsid w:val="00A238C5"/>
    <w:rsid w:val="00A23911"/>
    <w:rsid w:val="00A23D76"/>
    <w:rsid w:val="00A24469"/>
    <w:rsid w:val="00A24706"/>
    <w:rsid w:val="00A2474B"/>
    <w:rsid w:val="00A247DC"/>
    <w:rsid w:val="00A24B2E"/>
    <w:rsid w:val="00A25016"/>
    <w:rsid w:val="00A25508"/>
    <w:rsid w:val="00A25724"/>
    <w:rsid w:val="00A25B22"/>
    <w:rsid w:val="00A26072"/>
    <w:rsid w:val="00A26515"/>
    <w:rsid w:val="00A268F5"/>
    <w:rsid w:val="00A275B4"/>
    <w:rsid w:val="00A2760C"/>
    <w:rsid w:val="00A27EE8"/>
    <w:rsid w:val="00A27F0F"/>
    <w:rsid w:val="00A30180"/>
    <w:rsid w:val="00A3069E"/>
    <w:rsid w:val="00A30769"/>
    <w:rsid w:val="00A309E8"/>
    <w:rsid w:val="00A30A37"/>
    <w:rsid w:val="00A30A9B"/>
    <w:rsid w:val="00A31858"/>
    <w:rsid w:val="00A318D7"/>
    <w:rsid w:val="00A31A0E"/>
    <w:rsid w:val="00A31C2E"/>
    <w:rsid w:val="00A31D51"/>
    <w:rsid w:val="00A31D98"/>
    <w:rsid w:val="00A321EC"/>
    <w:rsid w:val="00A32267"/>
    <w:rsid w:val="00A32945"/>
    <w:rsid w:val="00A32A19"/>
    <w:rsid w:val="00A32CCE"/>
    <w:rsid w:val="00A32ECF"/>
    <w:rsid w:val="00A3328C"/>
    <w:rsid w:val="00A33608"/>
    <w:rsid w:val="00A336E3"/>
    <w:rsid w:val="00A33721"/>
    <w:rsid w:val="00A33FB5"/>
    <w:rsid w:val="00A34075"/>
    <w:rsid w:val="00A3451C"/>
    <w:rsid w:val="00A34A12"/>
    <w:rsid w:val="00A34AEB"/>
    <w:rsid w:val="00A34B37"/>
    <w:rsid w:val="00A34DFA"/>
    <w:rsid w:val="00A35D9F"/>
    <w:rsid w:val="00A35E83"/>
    <w:rsid w:val="00A3609D"/>
    <w:rsid w:val="00A36478"/>
    <w:rsid w:val="00A36570"/>
    <w:rsid w:val="00A36BE7"/>
    <w:rsid w:val="00A36C71"/>
    <w:rsid w:val="00A37002"/>
    <w:rsid w:val="00A372EB"/>
    <w:rsid w:val="00A37716"/>
    <w:rsid w:val="00A377F3"/>
    <w:rsid w:val="00A37846"/>
    <w:rsid w:val="00A379DB"/>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7FE"/>
    <w:rsid w:val="00A42A76"/>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70F3"/>
    <w:rsid w:val="00A47B67"/>
    <w:rsid w:val="00A50079"/>
    <w:rsid w:val="00A506FA"/>
    <w:rsid w:val="00A50785"/>
    <w:rsid w:val="00A50874"/>
    <w:rsid w:val="00A50AA1"/>
    <w:rsid w:val="00A50DE1"/>
    <w:rsid w:val="00A50EDF"/>
    <w:rsid w:val="00A5102F"/>
    <w:rsid w:val="00A51081"/>
    <w:rsid w:val="00A514EA"/>
    <w:rsid w:val="00A51540"/>
    <w:rsid w:val="00A516BF"/>
    <w:rsid w:val="00A51912"/>
    <w:rsid w:val="00A51931"/>
    <w:rsid w:val="00A51974"/>
    <w:rsid w:val="00A520A4"/>
    <w:rsid w:val="00A52819"/>
    <w:rsid w:val="00A528ED"/>
    <w:rsid w:val="00A52A20"/>
    <w:rsid w:val="00A52A44"/>
    <w:rsid w:val="00A5314C"/>
    <w:rsid w:val="00A53293"/>
    <w:rsid w:val="00A5353D"/>
    <w:rsid w:val="00A53833"/>
    <w:rsid w:val="00A53839"/>
    <w:rsid w:val="00A53A93"/>
    <w:rsid w:val="00A53D03"/>
    <w:rsid w:val="00A5412E"/>
    <w:rsid w:val="00A54266"/>
    <w:rsid w:val="00A54307"/>
    <w:rsid w:val="00A54465"/>
    <w:rsid w:val="00A54A6D"/>
    <w:rsid w:val="00A54C1E"/>
    <w:rsid w:val="00A54E88"/>
    <w:rsid w:val="00A558FB"/>
    <w:rsid w:val="00A559D7"/>
    <w:rsid w:val="00A559FB"/>
    <w:rsid w:val="00A55E06"/>
    <w:rsid w:val="00A56494"/>
    <w:rsid w:val="00A56684"/>
    <w:rsid w:val="00A56894"/>
    <w:rsid w:val="00A569A1"/>
    <w:rsid w:val="00A570A4"/>
    <w:rsid w:val="00A57B92"/>
    <w:rsid w:val="00A604F2"/>
    <w:rsid w:val="00A612DE"/>
    <w:rsid w:val="00A61780"/>
    <w:rsid w:val="00A61E0A"/>
    <w:rsid w:val="00A62616"/>
    <w:rsid w:val="00A626BA"/>
    <w:rsid w:val="00A62767"/>
    <w:rsid w:val="00A63010"/>
    <w:rsid w:val="00A632E8"/>
    <w:rsid w:val="00A63335"/>
    <w:rsid w:val="00A63431"/>
    <w:rsid w:val="00A63790"/>
    <w:rsid w:val="00A6396F"/>
    <w:rsid w:val="00A63B2A"/>
    <w:rsid w:val="00A63EFE"/>
    <w:rsid w:val="00A64016"/>
    <w:rsid w:val="00A652A7"/>
    <w:rsid w:val="00A6584C"/>
    <w:rsid w:val="00A65B1E"/>
    <w:rsid w:val="00A65CF6"/>
    <w:rsid w:val="00A66686"/>
    <w:rsid w:val="00A66858"/>
    <w:rsid w:val="00A668AB"/>
    <w:rsid w:val="00A66998"/>
    <w:rsid w:val="00A66ADD"/>
    <w:rsid w:val="00A671E0"/>
    <w:rsid w:val="00A6744D"/>
    <w:rsid w:val="00A67562"/>
    <w:rsid w:val="00A675BE"/>
    <w:rsid w:val="00A70906"/>
    <w:rsid w:val="00A70A1E"/>
    <w:rsid w:val="00A70C24"/>
    <w:rsid w:val="00A70D16"/>
    <w:rsid w:val="00A718C1"/>
    <w:rsid w:val="00A72401"/>
    <w:rsid w:val="00A7257C"/>
    <w:rsid w:val="00A729D4"/>
    <w:rsid w:val="00A72CD0"/>
    <w:rsid w:val="00A72D2C"/>
    <w:rsid w:val="00A72EC7"/>
    <w:rsid w:val="00A72FA6"/>
    <w:rsid w:val="00A7314B"/>
    <w:rsid w:val="00A732E4"/>
    <w:rsid w:val="00A73E87"/>
    <w:rsid w:val="00A7416C"/>
    <w:rsid w:val="00A748E6"/>
    <w:rsid w:val="00A75751"/>
    <w:rsid w:val="00A758EB"/>
    <w:rsid w:val="00A75A72"/>
    <w:rsid w:val="00A75AE7"/>
    <w:rsid w:val="00A75D25"/>
    <w:rsid w:val="00A75D88"/>
    <w:rsid w:val="00A768FD"/>
    <w:rsid w:val="00A77B4B"/>
    <w:rsid w:val="00A800B3"/>
    <w:rsid w:val="00A805FE"/>
    <w:rsid w:val="00A80982"/>
    <w:rsid w:val="00A80D5F"/>
    <w:rsid w:val="00A80EDB"/>
    <w:rsid w:val="00A80F93"/>
    <w:rsid w:val="00A8139E"/>
    <w:rsid w:val="00A814C9"/>
    <w:rsid w:val="00A8156C"/>
    <w:rsid w:val="00A815D1"/>
    <w:rsid w:val="00A818C2"/>
    <w:rsid w:val="00A818FD"/>
    <w:rsid w:val="00A81A6B"/>
    <w:rsid w:val="00A81C67"/>
    <w:rsid w:val="00A81CDC"/>
    <w:rsid w:val="00A81F65"/>
    <w:rsid w:val="00A81FA9"/>
    <w:rsid w:val="00A82201"/>
    <w:rsid w:val="00A82271"/>
    <w:rsid w:val="00A82744"/>
    <w:rsid w:val="00A82965"/>
    <w:rsid w:val="00A834ED"/>
    <w:rsid w:val="00A840B3"/>
    <w:rsid w:val="00A848A1"/>
    <w:rsid w:val="00A848A4"/>
    <w:rsid w:val="00A849A2"/>
    <w:rsid w:val="00A84E42"/>
    <w:rsid w:val="00A84FC6"/>
    <w:rsid w:val="00A854D4"/>
    <w:rsid w:val="00A856C1"/>
    <w:rsid w:val="00A85779"/>
    <w:rsid w:val="00A85971"/>
    <w:rsid w:val="00A85C28"/>
    <w:rsid w:val="00A85F9F"/>
    <w:rsid w:val="00A863FC"/>
    <w:rsid w:val="00A86B03"/>
    <w:rsid w:val="00A86C18"/>
    <w:rsid w:val="00A86DF7"/>
    <w:rsid w:val="00A87AD4"/>
    <w:rsid w:val="00A87B08"/>
    <w:rsid w:val="00A900C3"/>
    <w:rsid w:val="00A9014D"/>
    <w:rsid w:val="00A9048B"/>
    <w:rsid w:val="00A90707"/>
    <w:rsid w:val="00A90AA7"/>
    <w:rsid w:val="00A90E1A"/>
    <w:rsid w:val="00A90EE9"/>
    <w:rsid w:val="00A91055"/>
    <w:rsid w:val="00A91510"/>
    <w:rsid w:val="00A916A1"/>
    <w:rsid w:val="00A9194C"/>
    <w:rsid w:val="00A919C4"/>
    <w:rsid w:val="00A922A1"/>
    <w:rsid w:val="00A925DE"/>
    <w:rsid w:val="00A92750"/>
    <w:rsid w:val="00A92D06"/>
    <w:rsid w:val="00A938B7"/>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744"/>
    <w:rsid w:val="00A96C57"/>
    <w:rsid w:val="00A9765C"/>
    <w:rsid w:val="00A9784B"/>
    <w:rsid w:val="00A97BBE"/>
    <w:rsid w:val="00A97EE1"/>
    <w:rsid w:val="00AA02BF"/>
    <w:rsid w:val="00AA087C"/>
    <w:rsid w:val="00AA094D"/>
    <w:rsid w:val="00AA0B5F"/>
    <w:rsid w:val="00AA0C5B"/>
    <w:rsid w:val="00AA0D13"/>
    <w:rsid w:val="00AA0D68"/>
    <w:rsid w:val="00AA12A0"/>
    <w:rsid w:val="00AA154B"/>
    <w:rsid w:val="00AA1618"/>
    <w:rsid w:val="00AA1625"/>
    <w:rsid w:val="00AA1C06"/>
    <w:rsid w:val="00AA1FDB"/>
    <w:rsid w:val="00AA2876"/>
    <w:rsid w:val="00AA2E5C"/>
    <w:rsid w:val="00AA3090"/>
    <w:rsid w:val="00AA32F3"/>
    <w:rsid w:val="00AA3640"/>
    <w:rsid w:val="00AA41E9"/>
    <w:rsid w:val="00AA473C"/>
    <w:rsid w:val="00AA4886"/>
    <w:rsid w:val="00AA4A5A"/>
    <w:rsid w:val="00AA50CF"/>
    <w:rsid w:val="00AA515C"/>
    <w:rsid w:val="00AA5215"/>
    <w:rsid w:val="00AA5469"/>
    <w:rsid w:val="00AA56AD"/>
    <w:rsid w:val="00AA58D0"/>
    <w:rsid w:val="00AA5A1A"/>
    <w:rsid w:val="00AA5AA9"/>
    <w:rsid w:val="00AA63F7"/>
    <w:rsid w:val="00AA6737"/>
    <w:rsid w:val="00AA69FE"/>
    <w:rsid w:val="00AA6E09"/>
    <w:rsid w:val="00AA6F41"/>
    <w:rsid w:val="00AA6FEA"/>
    <w:rsid w:val="00AA6FFC"/>
    <w:rsid w:val="00AA7377"/>
    <w:rsid w:val="00AA75A0"/>
    <w:rsid w:val="00AA7793"/>
    <w:rsid w:val="00AA7868"/>
    <w:rsid w:val="00AA7AE5"/>
    <w:rsid w:val="00AA7CB0"/>
    <w:rsid w:val="00AA7D20"/>
    <w:rsid w:val="00AB02A8"/>
    <w:rsid w:val="00AB037B"/>
    <w:rsid w:val="00AB04C2"/>
    <w:rsid w:val="00AB04F1"/>
    <w:rsid w:val="00AB0750"/>
    <w:rsid w:val="00AB09AE"/>
    <w:rsid w:val="00AB0C3C"/>
    <w:rsid w:val="00AB0D2F"/>
    <w:rsid w:val="00AB0D87"/>
    <w:rsid w:val="00AB0DA6"/>
    <w:rsid w:val="00AB1268"/>
    <w:rsid w:val="00AB1877"/>
    <w:rsid w:val="00AB1F99"/>
    <w:rsid w:val="00AB257D"/>
    <w:rsid w:val="00AB279E"/>
    <w:rsid w:val="00AB290B"/>
    <w:rsid w:val="00AB29EC"/>
    <w:rsid w:val="00AB2A45"/>
    <w:rsid w:val="00AB2D6B"/>
    <w:rsid w:val="00AB2F4B"/>
    <w:rsid w:val="00AB32F8"/>
    <w:rsid w:val="00AB33E8"/>
    <w:rsid w:val="00AB3765"/>
    <w:rsid w:val="00AB3F2A"/>
    <w:rsid w:val="00AB41E7"/>
    <w:rsid w:val="00AB48A4"/>
    <w:rsid w:val="00AB4B38"/>
    <w:rsid w:val="00AB4CDA"/>
    <w:rsid w:val="00AB4E9A"/>
    <w:rsid w:val="00AB4EB4"/>
    <w:rsid w:val="00AB5177"/>
    <w:rsid w:val="00AB5933"/>
    <w:rsid w:val="00AB5BA0"/>
    <w:rsid w:val="00AB5CDC"/>
    <w:rsid w:val="00AB5F6A"/>
    <w:rsid w:val="00AB60AF"/>
    <w:rsid w:val="00AB617C"/>
    <w:rsid w:val="00AB61C0"/>
    <w:rsid w:val="00AB6A52"/>
    <w:rsid w:val="00AB6B22"/>
    <w:rsid w:val="00AB714C"/>
    <w:rsid w:val="00AB762F"/>
    <w:rsid w:val="00AB7709"/>
    <w:rsid w:val="00AB7894"/>
    <w:rsid w:val="00AB79DB"/>
    <w:rsid w:val="00AB79F7"/>
    <w:rsid w:val="00AB7F28"/>
    <w:rsid w:val="00AC04C7"/>
    <w:rsid w:val="00AC0506"/>
    <w:rsid w:val="00AC0510"/>
    <w:rsid w:val="00AC0983"/>
    <w:rsid w:val="00AC12F4"/>
    <w:rsid w:val="00AC131A"/>
    <w:rsid w:val="00AC1419"/>
    <w:rsid w:val="00AC157E"/>
    <w:rsid w:val="00AC1A8F"/>
    <w:rsid w:val="00AC1B9D"/>
    <w:rsid w:val="00AC1FA1"/>
    <w:rsid w:val="00AC1FAD"/>
    <w:rsid w:val="00AC1FE5"/>
    <w:rsid w:val="00AC25FA"/>
    <w:rsid w:val="00AC28C3"/>
    <w:rsid w:val="00AC28DD"/>
    <w:rsid w:val="00AC28E7"/>
    <w:rsid w:val="00AC2C53"/>
    <w:rsid w:val="00AC2DDF"/>
    <w:rsid w:val="00AC328E"/>
    <w:rsid w:val="00AC330D"/>
    <w:rsid w:val="00AC35D7"/>
    <w:rsid w:val="00AC368C"/>
    <w:rsid w:val="00AC3B51"/>
    <w:rsid w:val="00AC3E2F"/>
    <w:rsid w:val="00AC3ED5"/>
    <w:rsid w:val="00AC44B1"/>
    <w:rsid w:val="00AC45B0"/>
    <w:rsid w:val="00AC497A"/>
    <w:rsid w:val="00AC4DF2"/>
    <w:rsid w:val="00AC4FE7"/>
    <w:rsid w:val="00AC51CF"/>
    <w:rsid w:val="00AC5295"/>
    <w:rsid w:val="00AC534F"/>
    <w:rsid w:val="00AC53B8"/>
    <w:rsid w:val="00AC55B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627"/>
    <w:rsid w:val="00AD0C08"/>
    <w:rsid w:val="00AD12BA"/>
    <w:rsid w:val="00AD15C5"/>
    <w:rsid w:val="00AD16BC"/>
    <w:rsid w:val="00AD1A38"/>
    <w:rsid w:val="00AD1F2D"/>
    <w:rsid w:val="00AD2171"/>
    <w:rsid w:val="00AD23ED"/>
    <w:rsid w:val="00AD24C1"/>
    <w:rsid w:val="00AD2573"/>
    <w:rsid w:val="00AD25AA"/>
    <w:rsid w:val="00AD260C"/>
    <w:rsid w:val="00AD2AD7"/>
    <w:rsid w:val="00AD2C8A"/>
    <w:rsid w:val="00AD2D2F"/>
    <w:rsid w:val="00AD2DDA"/>
    <w:rsid w:val="00AD3368"/>
    <w:rsid w:val="00AD34C3"/>
    <w:rsid w:val="00AD3517"/>
    <w:rsid w:val="00AD387F"/>
    <w:rsid w:val="00AD3EC2"/>
    <w:rsid w:val="00AD404B"/>
    <w:rsid w:val="00AD4197"/>
    <w:rsid w:val="00AD4968"/>
    <w:rsid w:val="00AD4E17"/>
    <w:rsid w:val="00AD4E48"/>
    <w:rsid w:val="00AD54D9"/>
    <w:rsid w:val="00AD5699"/>
    <w:rsid w:val="00AD590D"/>
    <w:rsid w:val="00AD59C2"/>
    <w:rsid w:val="00AD60ED"/>
    <w:rsid w:val="00AD6E6D"/>
    <w:rsid w:val="00AD735F"/>
    <w:rsid w:val="00AD7550"/>
    <w:rsid w:val="00AD75A0"/>
    <w:rsid w:val="00AD7852"/>
    <w:rsid w:val="00AD7E7E"/>
    <w:rsid w:val="00AD7F44"/>
    <w:rsid w:val="00AE07D0"/>
    <w:rsid w:val="00AE088F"/>
    <w:rsid w:val="00AE0A96"/>
    <w:rsid w:val="00AE0BF3"/>
    <w:rsid w:val="00AE0C3B"/>
    <w:rsid w:val="00AE107D"/>
    <w:rsid w:val="00AE1890"/>
    <w:rsid w:val="00AE20D3"/>
    <w:rsid w:val="00AE25A8"/>
    <w:rsid w:val="00AE2619"/>
    <w:rsid w:val="00AE26A5"/>
    <w:rsid w:val="00AE27AC"/>
    <w:rsid w:val="00AE2C70"/>
    <w:rsid w:val="00AE2C79"/>
    <w:rsid w:val="00AE2D56"/>
    <w:rsid w:val="00AE3557"/>
    <w:rsid w:val="00AE390A"/>
    <w:rsid w:val="00AE3A31"/>
    <w:rsid w:val="00AE3EEB"/>
    <w:rsid w:val="00AE3F05"/>
    <w:rsid w:val="00AE46A9"/>
    <w:rsid w:val="00AE4BCC"/>
    <w:rsid w:val="00AE4E85"/>
    <w:rsid w:val="00AE54A9"/>
    <w:rsid w:val="00AE55D0"/>
    <w:rsid w:val="00AE5623"/>
    <w:rsid w:val="00AE5B51"/>
    <w:rsid w:val="00AE5D14"/>
    <w:rsid w:val="00AE5D4F"/>
    <w:rsid w:val="00AE5E0E"/>
    <w:rsid w:val="00AE5EBA"/>
    <w:rsid w:val="00AE5F1F"/>
    <w:rsid w:val="00AE63EE"/>
    <w:rsid w:val="00AE685E"/>
    <w:rsid w:val="00AE7315"/>
    <w:rsid w:val="00AE7340"/>
    <w:rsid w:val="00AE767E"/>
    <w:rsid w:val="00AE7C87"/>
    <w:rsid w:val="00AE7CD2"/>
    <w:rsid w:val="00AE7E8C"/>
    <w:rsid w:val="00AF0227"/>
    <w:rsid w:val="00AF0939"/>
    <w:rsid w:val="00AF094A"/>
    <w:rsid w:val="00AF0D9C"/>
    <w:rsid w:val="00AF0FD7"/>
    <w:rsid w:val="00AF14E9"/>
    <w:rsid w:val="00AF155B"/>
    <w:rsid w:val="00AF195F"/>
    <w:rsid w:val="00AF1C79"/>
    <w:rsid w:val="00AF1E2C"/>
    <w:rsid w:val="00AF202F"/>
    <w:rsid w:val="00AF2EE4"/>
    <w:rsid w:val="00AF2FCC"/>
    <w:rsid w:val="00AF3187"/>
    <w:rsid w:val="00AF3372"/>
    <w:rsid w:val="00AF3A05"/>
    <w:rsid w:val="00AF3CEF"/>
    <w:rsid w:val="00AF42B9"/>
    <w:rsid w:val="00AF4500"/>
    <w:rsid w:val="00AF49ED"/>
    <w:rsid w:val="00AF4A9F"/>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F26"/>
    <w:rsid w:val="00B008CB"/>
    <w:rsid w:val="00B00A98"/>
    <w:rsid w:val="00B00CA4"/>
    <w:rsid w:val="00B00D0A"/>
    <w:rsid w:val="00B0119D"/>
    <w:rsid w:val="00B019B1"/>
    <w:rsid w:val="00B019F5"/>
    <w:rsid w:val="00B01C75"/>
    <w:rsid w:val="00B01F03"/>
    <w:rsid w:val="00B01F34"/>
    <w:rsid w:val="00B02644"/>
    <w:rsid w:val="00B0264B"/>
    <w:rsid w:val="00B02BAC"/>
    <w:rsid w:val="00B02DE4"/>
    <w:rsid w:val="00B033D7"/>
    <w:rsid w:val="00B038B1"/>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E56"/>
    <w:rsid w:val="00B103E6"/>
    <w:rsid w:val="00B105FA"/>
    <w:rsid w:val="00B10DCE"/>
    <w:rsid w:val="00B111E6"/>
    <w:rsid w:val="00B11389"/>
    <w:rsid w:val="00B11427"/>
    <w:rsid w:val="00B11545"/>
    <w:rsid w:val="00B1157B"/>
    <w:rsid w:val="00B1157E"/>
    <w:rsid w:val="00B11752"/>
    <w:rsid w:val="00B11AF3"/>
    <w:rsid w:val="00B11E92"/>
    <w:rsid w:val="00B122AC"/>
    <w:rsid w:val="00B12D41"/>
    <w:rsid w:val="00B13090"/>
    <w:rsid w:val="00B13216"/>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ABE"/>
    <w:rsid w:val="00B17FEE"/>
    <w:rsid w:val="00B202BA"/>
    <w:rsid w:val="00B20454"/>
    <w:rsid w:val="00B205CE"/>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B7"/>
    <w:rsid w:val="00B25BDD"/>
    <w:rsid w:val="00B25BFB"/>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628"/>
    <w:rsid w:val="00B318FA"/>
    <w:rsid w:val="00B31A89"/>
    <w:rsid w:val="00B31DB2"/>
    <w:rsid w:val="00B320D8"/>
    <w:rsid w:val="00B320DB"/>
    <w:rsid w:val="00B32130"/>
    <w:rsid w:val="00B32373"/>
    <w:rsid w:val="00B324E8"/>
    <w:rsid w:val="00B32557"/>
    <w:rsid w:val="00B32559"/>
    <w:rsid w:val="00B326A5"/>
    <w:rsid w:val="00B32924"/>
    <w:rsid w:val="00B331FC"/>
    <w:rsid w:val="00B33940"/>
    <w:rsid w:val="00B3396B"/>
    <w:rsid w:val="00B33E2D"/>
    <w:rsid w:val="00B3405F"/>
    <w:rsid w:val="00B34CA1"/>
    <w:rsid w:val="00B34E23"/>
    <w:rsid w:val="00B34F1D"/>
    <w:rsid w:val="00B35354"/>
    <w:rsid w:val="00B353AC"/>
    <w:rsid w:val="00B353E9"/>
    <w:rsid w:val="00B35603"/>
    <w:rsid w:val="00B357CD"/>
    <w:rsid w:val="00B35CDE"/>
    <w:rsid w:val="00B3618C"/>
    <w:rsid w:val="00B3627B"/>
    <w:rsid w:val="00B3651E"/>
    <w:rsid w:val="00B366DE"/>
    <w:rsid w:val="00B3677F"/>
    <w:rsid w:val="00B36DB6"/>
    <w:rsid w:val="00B36F17"/>
    <w:rsid w:val="00B3718E"/>
    <w:rsid w:val="00B371E1"/>
    <w:rsid w:val="00B37612"/>
    <w:rsid w:val="00B37635"/>
    <w:rsid w:val="00B37738"/>
    <w:rsid w:val="00B3799A"/>
    <w:rsid w:val="00B37B37"/>
    <w:rsid w:val="00B37B89"/>
    <w:rsid w:val="00B37E19"/>
    <w:rsid w:val="00B40203"/>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EC7"/>
    <w:rsid w:val="00B42F96"/>
    <w:rsid w:val="00B4340C"/>
    <w:rsid w:val="00B435B7"/>
    <w:rsid w:val="00B43789"/>
    <w:rsid w:val="00B43948"/>
    <w:rsid w:val="00B43BAA"/>
    <w:rsid w:val="00B4425F"/>
    <w:rsid w:val="00B446D4"/>
    <w:rsid w:val="00B44D7E"/>
    <w:rsid w:val="00B44EF7"/>
    <w:rsid w:val="00B44F8B"/>
    <w:rsid w:val="00B45DBE"/>
    <w:rsid w:val="00B467C7"/>
    <w:rsid w:val="00B46816"/>
    <w:rsid w:val="00B46B18"/>
    <w:rsid w:val="00B47354"/>
    <w:rsid w:val="00B47533"/>
    <w:rsid w:val="00B4761E"/>
    <w:rsid w:val="00B47636"/>
    <w:rsid w:val="00B476D0"/>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37"/>
    <w:rsid w:val="00B520B1"/>
    <w:rsid w:val="00B52395"/>
    <w:rsid w:val="00B52399"/>
    <w:rsid w:val="00B5260F"/>
    <w:rsid w:val="00B527BF"/>
    <w:rsid w:val="00B528FB"/>
    <w:rsid w:val="00B530BC"/>
    <w:rsid w:val="00B5366B"/>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128"/>
    <w:rsid w:val="00B572C2"/>
    <w:rsid w:val="00B573C0"/>
    <w:rsid w:val="00B57530"/>
    <w:rsid w:val="00B57E11"/>
    <w:rsid w:val="00B601F5"/>
    <w:rsid w:val="00B60345"/>
    <w:rsid w:val="00B60595"/>
    <w:rsid w:val="00B60C9C"/>
    <w:rsid w:val="00B610EA"/>
    <w:rsid w:val="00B61C58"/>
    <w:rsid w:val="00B61E31"/>
    <w:rsid w:val="00B62531"/>
    <w:rsid w:val="00B6259F"/>
    <w:rsid w:val="00B62688"/>
    <w:rsid w:val="00B626B5"/>
    <w:rsid w:val="00B629C6"/>
    <w:rsid w:val="00B62F01"/>
    <w:rsid w:val="00B62F9D"/>
    <w:rsid w:val="00B6321E"/>
    <w:rsid w:val="00B637A9"/>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747C"/>
    <w:rsid w:val="00B67ADD"/>
    <w:rsid w:val="00B67B2E"/>
    <w:rsid w:val="00B67E20"/>
    <w:rsid w:val="00B704E3"/>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BB8"/>
    <w:rsid w:val="00B74BE6"/>
    <w:rsid w:val="00B74FF5"/>
    <w:rsid w:val="00B75914"/>
    <w:rsid w:val="00B75F4D"/>
    <w:rsid w:val="00B7603C"/>
    <w:rsid w:val="00B761DD"/>
    <w:rsid w:val="00B76A07"/>
    <w:rsid w:val="00B76D61"/>
    <w:rsid w:val="00B77177"/>
    <w:rsid w:val="00B773F1"/>
    <w:rsid w:val="00B776EE"/>
    <w:rsid w:val="00B77A9A"/>
    <w:rsid w:val="00B77AC9"/>
    <w:rsid w:val="00B77DC8"/>
    <w:rsid w:val="00B8071F"/>
    <w:rsid w:val="00B80A42"/>
    <w:rsid w:val="00B80B87"/>
    <w:rsid w:val="00B80C20"/>
    <w:rsid w:val="00B80C57"/>
    <w:rsid w:val="00B80D7C"/>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2C9"/>
    <w:rsid w:val="00B85445"/>
    <w:rsid w:val="00B85524"/>
    <w:rsid w:val="00B85871"/>
    <w:rsid w:val="00B858CB"/>
    <w:rsid w:val="00B85F00"/>
    <w:rsid w:val="00B86317"/>
    <w:rsid w:val="00B864E6"/>
    <w:rsid w:val="00B86729"/>
    <w:rsid w:val="00B86764"/>
    <w:rsid w:val="00B869C8"/>
    <w:rsid w:val="00B87017"/>
    <w:rsid w:val="00B870D7"/>
    <w:rsid w:val="00B872F3"/>
    <w:rsid w:val="00B87733"/>
    <w:rsid w:val="00B879A5"/>
    <w:rsid w:val="00B9032C"/>
    <w:rsid w:val="00B90391"/>
    <w:rsid w:val="00B90589"/>
    <w:rsid w:val="00B90602"/>
    <w:rsid w:val="00B90E2F"/>
    <w:rsid w:val="00B91006"/>
    <w:rsid w:val="00B914D2"/>
    <w:rsid w:val="00B91F98"/>
    <w:rsid w:val="00B92433"/>
    <w:rsid w:val="00B927FA"/>
    <w:rsid w:val="00B92C72"/>
    <w:rsid w:val="00B92F62"/>
    <w:rsid w:val="00B93263"/>
    <w:rsid w:val="00B934A0"/>
    <w:rsid w:val="00B93742"/>
    <w:rsid w:val="00B93AF0"/>
    <w:rsid w:val="00B93CB1"/>
    <w:rsid w:val="00B9400D"/>
    <w:rsid w:val="00B94546"/>
    <w:rsid w:val="00B94690"/>
    <w:rsid w:val="00B94729"/>
    <w:rsid w:val="00B947A7"/>
    <w:rsid w:val="00B947F5"/>
    <w:rsid w:val="00B948AB"/>
    <w:rsid w:val="00B94BC2"/>
    <w:rsid w:val="00B94EE6"/>
    <w:rsid w:val="00B95094"/>
    <w:rsid w:val="00B95602"/>
    <w:rsid w:val="00B957C6"/>
    <w:rsid w:val="00B9590C"/>
    <w:rsid w:val="00B95BB9"/>
    <w:rsid w:val="00B95F02"/>
    <w:rsid w:val="00B963F3"/>
    <w:rsid w:val="00B96461"/>
    <w:rsid w:val="00B96AEB"/>
    <w:rsid w:val="00B96CAD"/>
    <w:rsid w:val="00B9776F"/>
    <w:rsid w:val="00BA0175"/>
    <w:rsid w:val="00BA090B"/>
    <w:rsid w:val="00BA0DDE"/>
    <w:rsid w:val="00BA11BD"/>
    <w:rsid w:val="00BA17C4"/>
    <w:rsid w:val="00BA1C92"/>
    <w:rsid w:val="00BA27EB"/>
    <w:rsid w:val="00BA2A0D"/>
    <w:rsid w:val="00BA2A29"/>
    <w:rsid w:val="00BA2B8E"/>
    <w:rsid w:val="00BA2C1A"/>
    <w:rsid w:val="00BA2CC7"/>
    <w:rsid w:val="00BA3F1E"/>
    <w:rsid w:val="00BA42BF"/>
    <w:rsid w:val="00BA4364"/>
    <w:rsid w:val="00BA43F2"/>
    <w:rsid w:val="00BA4433"/>
    <w:rsid w:val="00BA481B"/>
    <w:rsid w:val="00BA48B9"/>
    <w:rsid w:val="00BA48C1"/>
    <w:rsid w:val="00BA49B1"/>
    <w:rsid w:val="00BA50A9"/>
    <w:rsid w:val="00BA6310"/>
    <w:rsid w:val="00BA644F"/>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23C0"/>
    <w:rsid w:val="00BB28A2"/>
    <w:rsid w:val="00BB2BC1"/>
    <w:rsid w:val="00BB34F8"/>
    <w:rsid w:val="00BB37B8"/>
    <w:rsid w:val="00BB3A68"/>
    <w:rsid w:val="00BB3AE6"/>
    <w:rsid w:val="00BB3B9B"/>
    <w:rsid w:val="00BB45B0"/>
    <w:rsid w:val="00BB4817"/>
    <w:rsid w:val="00BB494E"/>
    <w:rsid w:val="00BB4AE9"/>
    <w:rsid w:val="00BB5024"/>
    <w:rsid w:val="00BB53B2"/>
    <w:rsid w:val="00BB541B"/>
    <w:rsid w:val="00BB571E"/>
    <w:rsid w:val="00BB5927"/>
    <w:rsid w:val="00BB63A5"/>
    <w:rsid w:val="00BB6D65"/>
    <w:rsid w:val="00BB6F18"/>
    <w:rsid w:val="00BB70B5"/>
    <w:rsid w:val="00BB74ED"/>
    <w:rsid w:val="00BB7529"/>
    <w:rsid w:val="00BB7598"/>
    <w:rsid w:val="00BB775B"/>
    <w:rsid w:val="00BC00F4"/>
    <w:rsid w:val="00BC0524"/>
    <w:rsid w:val="00BC08AF"/>
    <w:rsid w:val="00BC0BDE"/>
    <w:rsid w:val="00BC0D46"/>
    <w:rsid w:val="00BC1C07"/>
    <w:rsid w:val="00BC215C"/>
    <w:rsid w:val="00BC2332"/>
    <w:rsid w:val="00BC2BA1"/>
    <w:rsid w:val="00BC2EC9"/>
    <w:rsid w:val="00BC3475"/>
    <w:rsid w:val="00BC39CD"/>
    <w:rsid w:val="00BC4385"/>
    <w:rsid w:val="00BC43B4"/>
    <w:rsid w:val="00BC5144"/>
    <w:rsid w:val="00BC51F0"/>
    <w:rsid w:val="00BC5BA5"/>
    <w:rsid w:val="00BC5DFA"/>
    <w:rsid w:val="00BC61C7"/>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DA"/>
    <w:rsid w:val="00BD1FE8"/>
    <w:rsid w:val="00BD2688"/>
    <w:rsid w:val="00BD2948"/>
    <w:rsid w:val="00BD29FC"/>
    <w:rsid w:val="00BD3A8E"/>
    <w:rsid w:val="00BD4186"/>
    <w:rsid w:val="00BD4214"/>
    <w:rsid w:val="00BD4401"/>
    <w:rsid w:val="00BD4E6B"/>
    <w:rsid w:val="00BD4EA3"/>
    <w:rsid w:val="00BD5823"/>
    <w:rsid w:val="00BD582A"/>
    <w:rsid w:val="00BD5F0C"/>
    <w:rsid w:val="00BD5F0F"/>
    <w:rsid w:val="00BD67FB"/>
    <w:rsid w:val="00BD6BA9"/>
    <w:rsid w:val="00BD6DE1"/>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029"/>
    <w:rsid w:val="00BE42E7"/>
    <w:rsid w:val="00BE4FCC"/>
    <w:rsid w:val="00BE5802"/>
    <w:rsid w:val="00BE59DA"/>
    <w:rsid w:val="00BE5EB4"/>
    <w:rsid w:val="00BE6090"/>
    <w:rsid w:val="00BE617F"/>
    <w:rsid w:val="00BE6A07"/>
    <w:rsid w:val="00BE6F79"/>
    <w:rsid w:val="00BE712C"/>
    <w:rsid w:val="00BE7242"/>
    <w:rsid w:val="00BE7481"/>
    <w:rsid w:val="00BE750A"/>
    <w:rsid w:val="00BE779D"/>
    <w:rsid w:val="00BE794D"/>
    <w:rsid w:val="00BE79AC"/>
    <w:rsid w:val="00BE7A31"/>
    <w:rsid w:val="00BF036A"/>
    <w:rsid w:val="00BF074C"/>
    <w:rsid w:val="00BF114B"/>
    <w:rsid w:val="00BF1431"/>
    <w:rsid w:val="00BF194A"/>
    <w:rsid w:val="00BF1C68"/>
    <w:rsid w:val="00BF1E8A"/>
    <w:rsid w:val="00BF1FE9"/>
    <w:rsid w:val="00BF22E7"/>
    <w:rsid w:val="00BF306C"/>
    <w:rsid w:val="00BF3441"/>
    <w:rsid w:val="00BF3595"/>
    <w:rsid w:val="00BF3733"/>
    <w:rsid w:val="00BF37A3"/>
    <w:rsid w:val="00BF3992"/>
    <w:rsid w:val="00BF3A27"/>
    <w:rsid w:val="00BF3BBE"/>
    <w:rsid w:val="00BF3C07"/>
    <w:rsid w:val="00BF3C81"/>
    <w:rsid w:val="00BF3FA8"/>
    <w:rsid w:val="00BF3FE7"/>
    <w:rsid w:val="00BF4B99"/>
    <w:rsid w:val="00BF4DA7"/>
    <w:rsid w:val="00BF4E33"/>
    <w:rsid w:val="00BF5099"/>
    <w:rsid w:val="00BF533B"/>
    <w:rsid w:val="00BF54CB"/>
    <w:rsid w:val="00BF5763"/>
    <w:rsid w:val="00BF5A33"/>
    <w:rsid w:val="00BF5BF5"/>
    <w:rsid w:val="00BF5F36"/>
    <w:rsid w:val="00BF60FE"/>
    <w:rsid w:val="00BF63FD"/>
    <w:rsid w:val="00BF6874"/>
    <w:rsid w:val="00BF6904"/>
    <w:rsid w:val="00BF6A49"/>
    <w:rsid w:val="00BF6D01"/>
    <w:rsid w:val="00BF6EF7"/>
    <w:rsid w:val="00BF7171"/>
    <w:rsid w:val="00BF74B3"/>
    <w:rsid w:val="00BF7A32"/>
    <w:rsid w:val="00BF7B14"/>
    <w:rsid w:val="00BF7EE5"/>
    <w:rsid w:val="00C00276"/>
    <w:rsid w:val="00C00431"/>
    <w:rsid w:val="00C00454"/>
    <w:rsid w:val="00C0125E"/>
    <w:rsid w:val="00C01620"/>
    <w:rsid w:val="00C0174C"/>
    <w:rsid w:val="00C01A67"/>
    <w:rsid w:val="00C01BDB"/>
    <w:rsid w:val="00C01CAA"/>
    <w:rsid w:val="00C01DA3"/>
    <w:rsid w:val="00C01F71"/>
    <w:rsid w:val="00C02253"/>
    <w:rsid w:val="00C035A5"/>
    <w:rsid w:val="00C03687"/>
    <w:rsid w:val="00C04FE8"/>
    <w:rsid w:val="00C0512A"/>
    <w:rsid w:val="00C051E4"/>
    <w:rsid w:val="00C05D69"/>
    <w:rsid w:val="00C05DF9"/>
    <w:rsid w:val="00C06496"/>
    <w:rsid w:val="00C0659F"/>
    <w:rsid w:val="00C065A5"/>
    <w:rsid w:val="00C06BDD"/>
    <w:rsid w:val="00C07463"/>
    <w:rsid w:val="00C07842"/>
    <w:rsid w:val="00C07889"/>
    <w:rsid w:val="00C078BB"/>
    <w:rsid w:val="00C07944"/>
    <w:rsid w:val="00C07C70"/>
    <w:rsid w:val="00C07DED"/>
    <w:rsid w:val="00C104A5"/>
    <w:rsid w:val="00C106E2"/>
    <w:rsid w:val="00C1118F"/>
    <w:rsid w:val="00C11740"/>
    <w:rsid w:val="00C11C0A"/>
    <w:rsid w:val="00C11E30"/>
    <w:rsid w:val="00C11E9B"/>
    <w:rsid w:val="00C12216"/>
    <w:rsid w:val="00C12269"/>
    <w:rsid w:val="00C12286"/>
    <w:rsid w:val="00C12719"/>
    <w:rsid w:val="00C129D6"/>
    <w:rsid w:val="00C12ACB"/>
    <w:rsid w:val="00C12E5B"/>
    <w:rsid w:val="00C12E84"/>
    <w:rsid w:val="00C132A8"/>
    <w:rsid w:val="00C13382"/>
    <w:rsid w:val="00C135AE"/>
    <w:rsid w:val="00C1365C"/>
    <w:rsid w:val="00C138B5"/>
    <w:rsid w:val="00C138EB"/>
    <w:rsid w:val="00C14012"/>
    <w:rsid w:val="00C14194"/>
    <w:rsid w:val="00C14262"/>
    <w:rsid w:val="00C142AD"/>
    <w:rsid w:val="00C14BC7"/>
    <w:rsid w:val="00C14E1B"/>
    <w:rsid w:val="00C157F5"/>
    <w:rsid w:val="00C15882"/>
    <w:rsid w:val="00C16459"/>
    <w:rsid w:val="00C165D4"/>
    <w:rsid w:val="00C169AD"/>
    <w:rsid w:val="00C16A0E"/>
    <w:rsid w:val="00C16CF2"/>
    <w:rsid w:val="00C16F78"/>
    <w:rsid w:val="00C17245"/>
    <w:rsid w:val="00C172AF"/>
    <w:rsid w:val="00C17581"/>
    <w:rsid w:val="00C17B12"/>
    <w:rsid w:val="00C17D2C"/>
    <w:rsid w:val="00C2023E"/>
    <w:rsid w:val="00C2064F"/>
    <w:rsid w:val="00C206A2"/>
    <w:rsid w:val="00C20750"/>
    <w:rsid w:val="00C20A05"/>
    <w:rsid w:val="00C20A64"/>
    <w:rsid w:val="00C20D5A"/>
    <w:rsid w:val="00C20FB5"/>
    <w:rsid w:val="00C21497"/>
    <w:rsid w:val="00C214AD"/>
    <w:rsid w:val="00C215C9"/>
    <w:rsid w:val="00C2170F"/>
    <w:rsid w:val="00C2188E"/>
    <w:rsid w:val="00C21BB1"/>
    <w:rsid w:val="00C21CDB"/>
    <w:rsid w:val="00C2209F"/>
    <w:rsid w:val="00C22464"/>
    <w:rsid w:val="00C225C0"/>
    <w:rsid w:val="00C226B2"/>
    <w:rsid w:val="00C22BB5"/>
    <w:rsid w:val="00C22C0C"/>
    <w:rsid w:val="00C22D01"/>
    <w:rsid w:val="00C22D2F"/>
    <w:rsid w:val="00C23625"/>
    <w:rsid w:val="00C2383A"/>
    <w:rsid w:val="00C23855"/>
    <w:rsid w:val="00C23D27"/>
    <w:rsid w:val="00C23DDF"/>
    <w:rsid w:val="00C23E2B"/>
    <w:rsid w:val="00C23F5D"/>
    <w:rsid w:val="00C23F8B"/>
    <w:rsid w:val="00C241CE"/>
    <w:rsid w:val="00C242F5"/>
    <w:rsid w:val="00C24B0A"/>
    <w:rsid w:val="00C24BA9"/>
    <w:rsid w:val="00C24F38"/>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6C7"/>
    <w:rsid w:val="00C30732"/>
    <w:rsid w:val="00C30909"/>
    <w:rsid w:val="00C30B20"/>
    <w:rsid w:val="00C311ED"/>
    <w:rsid w:val="00C31247"/>
    <w:rsid w:val="00C31383"/>
    <w:rsid w:val="00C31A28"/>
    <w:rsid w:val="00C321FB"/>
    <w:rsid w:val="00C324FE"/>
    <w:rsid w:val="00C32596"/>
    <w:rsid w:val="00C32A96"/>
    <w:rsid w:val="00C32AC7"/>
    <w:rsid w:val="00C32C14"/>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9A3"/>
    <w:rsid w:val="00C36BAC"/>
    <w:rsid w:val="00C36E12"/>
    <w:rsid w:val="00C36E2E"/>
    <w:rsid w:val="00C374AE"/>
    <w:rsid w:val="00C37711"/>
    <w:rsid w:val="00C37736"/>
    <w:rsid w:val="00C3784F"/>
    <w:rsid w:val="00C3788C"/>
    <w:rsid w:val="00C37D71"/>
    <w:rsid w:val="00C400D1"/>
    <w:rsid w:val="00C4047D"/>
    <w:rsid w:val="00C40491"/>
    <w:rsid w:val="00C407D9"/>
    <w:rsid w:val="00C409FE"/>
    <w:rsid w:val="00C40A33"/>
    <w:rsid w:val="00C40B00"/>
    <w:rsid w:val="00C40F1A"/>
    <w:rsid w:val="00C415D7"/>
    <w:rsid w:val="00C41975"/>
    <w:rsid w:val="00C4202A"/>
    <w:rsid w:val="00C42048"/>
    <w:rsid w:val="00C4239F"/>
    <w:rsid w:val="00C42548"/>
    <w:rsid w:val="00C428E9"/>
    <w:rsid w:val="00C429C8"/>
    <w:rsid w:val="00C42F03"/>
    <w:rsid w:val="00C42F44"/>
    <w:rsid w:val="00C4300B"/>
    <w:rsid w:val="00C43034"/>
    <w:rsid w:val="00C436FA"/>
    <w:rsid w:val="00C43863"/>
    <w:rsid w:val="00C43CB0"/>
    <w:rsid w:val="00C44044"/>
    <w:rsid w:val="00C440BE"/>
    <w:rsid w:val="00C4427C"/>
    <w:rsid w:val="00C44AA1"/>
    <w:rsid w:val="00C44AE6"/>
    <w:rsid w:val="00C44CC9"/>
    <w:rsid w:val="00C44F47"/>
    <w:rsid w:val="00C45651"/>
    <w:rsid w:val="00C462B8"/>
    <w:rsid w:val="00C46757"/>
    <w:rsid w:val="00C467B4"/>
    <w:rsid w:val="00C4696E"/>
    <w:rsid w:val="00C46A7A"/>
    <w:rsid w:val="00C46D27"/>
    <w:rsid w:val="00C46FD7"/>
    <w:rsid w:val="00C4735B"/>
    <w:rsid w:val="00C476F3"/>
    <w:rsid w:val="00C47E2A"/>
    <w:rsid w:val="00C50003"/>
    <w:rsid w:val="00C5074E"/>
    <w:rsid w:val="00C50981"/>
    <w:rsid w:val="00C516E8"/>
    <w:rsid w:val="00C5193E"/>
    <w:rsid w:val="00C51B25"/>
    <w:rsid w:val="00C51B42"/>
    <w:rsid w:val="00C51CCD"/>
    <w:rsid w:val="00C51D95"/>
    <w:rsid w:val="00C52119"/>
    <w:rsid w:val="00C521FE"/>
    <w:rsid w:val="00C52635"/>
    <w:rsid w:val="00C5269D"/>
    <w:rsid w:val="00C52AB9"/>
    <w:rsid w:val="00C52FBD"/>
    <w:rsid w:val="00C53273"/>
    <w:rsid w:val="00C532AC"/>
    <w:rsid w:val="00C533E1"/>
    <w:rsid w:val="00C53546"/>
    <w:rsid w:val="00C5401A"/>
    <w:rsid w:val="00C541F9"/>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3DE"/>
    <w:rsid w:val="00C637DF"/>
    <w:rsid w:val="00C63B52"/>
    <w:rsid w:val="00C63DC1"/>
    <w:rsid w:val="00C64536"/>
    <w:rsid w:val="00C64675"/>
    <w:rsid w:val="00C64B10"/>
    <w:rsid w:val="00C64FB7"/>
    <w:rsid w:val="00C650AD"/>
    <w:rsid w:val="00C65486"/>
    <w:rsid w:val="00C655E4"/>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81D"/>
    <w:rsid w:val="00C67F56"/>
    <w:rsid w:val="00C7006B"/>
    <w:rsid w:val="00C70514"/>
    <w:rsid w:val="00C70833"/>
    <w:rsid w:val="00C708C9"/>
    <w:rsid w:val="00C709A2"/>
    <w:rsid w:val="00C709C8"/>
    <w:rsid w:val="00C70AA0"/>
    <w:rsid w:val="00C70B12"/>
    <w:rsid w:val="00C70DAA"/>
    <w:rsid w:val="00C70EED"/>
    <w:rsid w:val="00C70F9D"/>
    <w:rsid w:val="00C7113F"/>
    <w:rsid w:val="00C7128A"/>
    <w:rsid w:val="00C71368"/>
    <w:rsid w:val="00C71498"/>
    <w:rsid w:val="00C7177D"/>
    <w:rsid w:val="00C718C9"/>
    <w:rsid w:val="00C71D6F"/>
    <w:rsid w:val="00C71DF8"/>
    <w:rsid w:val="00C7248C"/>
    <w:rsid w:val="00C724FE"/>
    <w:rsid w:val="00C731DA"/>
    <w:rsid w:val="00C73747"/>
    <w:rsid w:val="00C7393F"/>
    <w:rsid w:val="00C73D07"/>
    <w:rsid w:val="00C7401E"/>
    <w:rsid w:val="00C7402A"/>
    <w:rsid w:val="00C74488"/>
    <w:rsid w:val="00C74E1D"/>
    <w:rsid w:val="00C74FFD"/>
    <w:rsid w:val="00C753C9"/>
    <w:rsid w:val="00C75424"/>
    <w:rsid w:val="00C75CD2"/>
    <w:rsid w:val="00C75F92"/>
    <w:rsid w:val="00C7669B"/>
    <w:rsid w:val="00C76D04"/>
    <w:rsid w:val="00C77974"/>
    <w:rsid w:val="00C779E4"/>
    <w:rsid w:val="00C77EDE"/>
    <w:rsid w:val="00C80072"/>
    <w:rsid w:val="00C80B5F"/>
    <w:rsid w:val="00C80C74"/>
    <w:rsid w:val="00C811E9"/>
    <w:rsid w:val="00C8140C"/>
    <w:rsid w:val="00C816A9"/>
    <w:rsid w:val="00C81A59"/>
    <w:rsid w:val="00C81A90"/>
    <w:rsid w:val="00C81DBA"/>
    <w:rsid w:val="00C821F3"/>
    <w:rsid w:val="00C82212"/>
    <w:rsid w:val="00C82266"/>
    <w:rsid w:val="00C823C8"/>
    <w:rsid w:val="00C8274A"/>
    <w:rsid w:val="00C82E3E"/>
    <w:rsid w:val="00C830E4"/>
    <w:rsid w:val="00C833BC"/>
    <w:rsid w:val="00C833FB"/>
    <w:rsid w:val="00C83593"/>
    <w:rsid w:val="00C836A2"/>
    <w:rsid w:val="00C8393B"/>
    <w:rsid w:val="00C83D53"/>
    <w:rsid w:val="00C84887"/>
    <w:rsid w:val="00C850C4"/>
    <w:rsid w:val="00C854E3"/>
    <w:rsid w:val="00C8552C"/>
    <w:rsid w:val="00C856F3"/>
    <w:rsid w:val="00C859CF"/>
    <w:rsid w:val="00C85B66"/>
    <w:rsid w:val="00C85DFC"/>
    <w:rsid w:val="00C862BD"/>
    <w:rsid w:val="00C86337"/>
    <w:rsid w:val="00C863A6"/>
    <w:rsid w:val="00C86DF0"/>
    <w:rsid w:val="00C86F39"/>
    <w:rsid w:val="00C872C7"/>
    <w:rsid w:val="00C87A7D"/>
    <w:rsid w:val="00C90196"/>
    <w:rsid w:val="00C904C1"/>
    <w:rsid w:val="00C905E4"/>
    <w:rsid w:val="00C90854"/>
    <w:rsid w:val="00C90A70"/>
    <w:rsid w:val="00C90AD7"/>
    <w:rsid w:val="00C90C92"/>
    <w:rsid w:val="00C90E1B"/>
    <w:rsid w:val="00C90EBF"/>
    <w:rsid w:val="00C911FF"/>
    <w:rsid w:val="00C9186D"/>
    <w:rsid w:val="00C9191D"/>
    <w:rsid w:val="00C91A0A"/>
    <w:rsid w:val="00C91B0E"/>
    <w:rsid w:val="00C9229C"/>
    <w:rsid w:val="00C922EE"/>
    <w:rsid w:val="00C9240B"/>
    <w:rsid w:val="00C924C0"/>
    <w:rsid w:val="00C9256B"/>
    <w:rsid w:val="00C92F0E"/>
    <w:rsid w:val="00C93224"/>
    <w:rsid w:val="00C93391"/>
    <w:rsid w:val="00C939CE"/>
    <w:rsid w:val="00C93B8F"/>
    <w:rsid w:val="00C93BEA"/>
    <w:rsid w:val="00C93CCA"/>
    <w:rsid w:val="00C9452D"/>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105A"/>
    <w:rsid w:val="00CA13CE"/>
    <w:rsid w:val="00CA17C2"/>
    <w:rsid w:val="00CA1831"/>
    <w:rsid w:val="00CA18BD"/>
    <w:rsid w:val="00CA1A95"/>
    <w:rsid w:val="00CA202E"/>
    <w:rsid w:val="00CA28CC"/>
    <w:rsid w:val="00CA2ACE"/>
    <w:rsid w:val="00CA2F0F"/>
    <w:rsid w:val="00CA3C11"/>
    <w:rsid w:val="00CA4308"/>
    <w:rsid w:val="00CA46C0"/>
    <w:rsid w:val="00CA4854"/>
    <w:rsid w:val="00CA4B44"/>
    <w:rsid w:val="00CA4EA2"/>
    <w:rsid w:val="00CA4EF3"/>
    <w:rsid w:val="00CA534C"/>
    <w:rsid w:val="00CA5653"/>
    <w:rsid w:val="00CA5A9C"/>
    <w:rsid w:val="00CA5B31"/>
    <w:rsid w:val="00CA5D93"/>
    <w:rsid w:val="00CA6014"/>
    <w:rsid w:val="00CA617C"/>
    <w:rsid w:val="00CA6688"/>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2582"/>
    <w:rsid w:val="00CB2C3B"/>
    <w:rsid w:val="00CB2C62"/>
    <w:rsid w:val="00CB2CA0"/>
    <w:rsid w:val="00CB34D6"/>
    <w:rsid w:val="00CB3D1B"/>
    <w:rsid w:val="00CB41D1"/>
    <w:rsid w:val="00CB429C"/>
    <w:rsid w:val="00CB4744"/>
    <w:rsid w:val="00CB48CE"/>
    <w:rsid w:val="00CB4CE9"/>
    <w:rsid w:val="00CB5303"/>
    <w:rsid w:val="00CB5637"/>
    <w:rsid w:val="00CB57E1"/>
    <w:rsid w:val="00CB5C09"/>
    <w:rsid w:val="00CB6CA3"/>
    <w:rsid w:val="00CB6DD0"/>
    <w:rsid w:val="00CB6F9D"/>
    <w:rsid w:val="00CB79B9"/>
    <w:rsid w:val="00CB7C1B"/>
    <w:rsid w:val="00CC0334"/>
    <w:rsid w:val="00CC03B7"/>
    <w:rsid w:val="00CC06AA"/>
    <w:rsid w:val="00CC075F"/>
    <w:rsid w:val="00CC086C"/>
    <w:rsid w:val="00CC0995"/>
    <w:rsid w:val="00CC111C"/>
    <w:rsid w:val="00CC1165"/>
    <w:rsid w:val="00CC120C"/>
    <w:rsid w:val="00CC12AB"/>
    <w:rsid w:val="00CC151B"/>
    <w:rsid w:val="00CC1825"/>
    <w:rsid w:val="00CC1C63"/>
    <w:rsid w:val="00CC2185"/>
    <w:rsid w:val="00CC22FE"/>
    <w:rsid w:val="00CC2322"/>
    <w:rsid w:val="00CC2437"/>
    <w:rsid w:val="00CC24D5"/>
    <w:rsid w:val="00CC2549"/>
    <w:rsid w:val="00CC2A2F"/>
    <w:rsid w:val="00CC2FBC"/>
    <w:rsid w:val="00CC2FD5"/>
    <w:rsid w:val="00CC3287"/>
    <w:rsid w:val="00CC35E8"/>
    <w:rsid w:val="00CC38F9"/>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5F6"/>
    <w:rsid w:val="00CC6B43"/>
    <w:rsid w:val="00CC707F"/>
    <w:rsid w:val="00CC714F"/>
    <w:rsid w:val="00CC72D0"/>
    <w:rsid w:val="00CC739E"/>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04"/>
    <w:rsid w:val="00CD263B"/>
    <w:rsid w:val="00CD2742"/>
    <w:rsid w:val="00CD294D"/>
    <w:rsid w:val="00CD2BC7"/>
    <w:rsid w:val="00CD2E2F"/>
    <w:rsid w:val="00CD2E37"/>
    <w:rsid w:val="00CD2EDF"/>
    <w:rsid w:val="00CD2F4C"/>
    <w:rsid w:val="00CD308B"/>
    <w:rsid w:val="00CD3803"/>
    <w:rsid w:val="00CD3EC2"/>
    <w:rsid w:val="00CD3F48"/>
    <w:rsid w:val="00CD4133"/>
    <w:rsid w:val="00CD48CE"/>
    <w:rsid w:val="00CD4AC7"/>
    <w:rsid w:val="00CD4AD9"/>
    <w:rsid w:val="00CD4BB7"/>
    <w:rsid w:val="00CD4DF6"/>
    <w:rsid w:val="00CD4E0A"/>
    <w:rsid w:val="00CD4ED4"/>
    <w:rsid w:val="00CD5613"/>
    <w:rsid w:val="00CD568E"/>
    <w:rsid w:val="00CD5B4A"/>
    <w:rsid w:val="00CD5BC3"/>
    <w:rsid w:val="00CD5FD3"/>
    <w:rsid w:val="00CD648F"/>
    <w:rsid w:val="00CD64E3"/>
    <w:rsid w:val="00CD65F0"/>
    <w:rsid w:val="00CD680B"/>
    <w:rsid w:val="00CD6DE6"/>
    <w:rsid w:val="00CD71B7"/>
    <w:rsid w:val="00CD79B1"/>
    <w:rsid w:val="00CD7B4D"/>
    <w:rsid w:val="00CD7DC0"/>
    <w:rsid w:val="00CE015D"/>
    <w:rsid w:val="00CE0491"/>
    <w:rsid w:val="00CE04A6"/>
    <w:rsid w:val="00CE0914"/>
    <w:rsid w:val="00CE0D78"/>
    <w:rsid w:val="00CE10C1"/>
    <w:rsid w:val="00CE126C"/>
    <w:rsid w:val="00CE1D1C"/>
    <w:rsid w:val="00CE20B2"/>
    <w:rsid w:val="00CE2AD6"/>
    <w:rsid w:val="00CE2C5A"/>
    <w:rsid w:val="00CE3665"/>
    <w:rsid w:val="00CE36C4"/>
    <w:rsid w:val="00CE3FBA"/>
    <w:rsid w:val="00CE43FF"/>
    <w:rsid w:val="00CE4813"/>
    <w:rsid w:val="00CE4901"/>
    <w:rsid w:val="00CE4A7E"/>
    <w:rsid w:val="00CE4F11"/>
    <w:rsid w:val="00CE5342"/>
    <w:rsid w:val="00CE5510"/>
    <w:rsid w:val="00CE5561"/>
    <w:rsid w:val="00CE57F5"/>
    <w:rsid w:val="00CE586A"/>
    <w:rsid w:val="00CE5B22"/>
    <w:rsid w:val="00CE5C88"/>
    <w:rsid w:val="00CE5E6F"/>
    <w:rsid w:val="00CE629D"/>
    <w:rsid w:val="00CE6460"/>
    <w:rsid w:val="00CE6677"/>
    <w:rsid w:val="00CE7076"/>
    <w:rsid w:val="00CE7129"/>
    <w:rsid w:val="00CE7288"/>
    <w:rsid w:val="00CE75CD"/>
    <w:rsid w:val="00CE7734"/>
    <w:rsid w:val="00CE7B6B"/>
    <w:rsid w:val="00CE7E14"/>
    <w:rsid w:val="00CF02C2"/>
    <w:rsid w:val="00CF02EB"/>
    <w:rsid w:val="00CF082F"/>
    <w:rsid w:val="00CF0E7E"/>
    <w:rsid w:val="00CF1281"/>
    <w:rsid w:val="00CF1420"/>
    <w:rsid w:val="00CF14BA"/>
    <w:rsid w:val="00CF1710"/>
    <w:rsid w:val="00CF196F"/>
    <w:rsid w:val="00CF1F7E"/>
    <w:rsid w:val="00CF1FB2"/>
    <w:rsid w:val="00CF2024"/>
    <w:rsid w:val="00CF2A34"/>
    <w:rsid w:val="00CF2C75"/>
    <w:rsid w:val="00CF3216"/>
    <w:rsid w:val="00CF33A2"/>
    <w:rsid w:val="00CF3B3E"/>
    <w:rsid w:val="00CF3CC7"/>
    <w:rsid w:val="00CF3DF7"/>
    <w:rsid w:val="00CF3F94"/>
    <w:rsid w:val="00CF41E4"/>
    <w:rsid w:val="00CF4459"/>
    <w:rsid w:val="00CF4BD8"/>
    <w:rsid w:val="00CF4BF9"/>
    <w:rsid w:val="00CF4C39"/>
    <w:rsid w:val="00CF5126"/>
    <w:rsid w:val="00CF52E5"/>
    <w:rsid w:val="00CF59AA"/>
    <w:rsid w:val="00CF5BBF"/>
    <w:rsid w:val="00CF5CB3"/>
    <w:rsid w:val="00CF5FFB"/>
    <w:rsid w:val="00CF6A68"/>
    <w:rsid w:val="00CF6C69"/>
    <w:rsid w:val="00CF706E"/>
    <w:rsid w:val="00CF70A3"/>
    <w:rsid w:val="00CF7512"/>
    <w:rsid w:val="00CF755A"/>
    <w:rsid w:val="00CF772A"/>
    <w:rsid w:val="00D000DF"/>
    <w:rsid w:val="00D00365"/>
    <w:rsid w:val="00D006A5"/>
    <w:rsid w:val="00D006D2"/>
    <w:rsid w:val="00D0089E"/>
    <w:rsid w:val="00D00E7D"/>
    <w:rsid w:val="00D012A8"/>
    <w:rsid w:val="00D0153C"/>
    <w:rsid w:val="00D01579"/>
    <w:rsid w:val="00D01672"/>
    <w:rsid w:val="00D01861"/>
    <w:rsid w:val="00D01CB2"/>
    <w:rsid w:val="00D02159"/>
    <w:rsid w:val="00D021AF"/>
    <w:rsid w:val="00D02BF5"/>
    <w:rsid w:val="00D02CA2"/>
    <w:rsid w:val="00D0321F"/>
    <w:rsid w:val="00D03568"/>
    <w:rsid w:val="00D035D9"/>
    <w:rsid w:val="00D0370E"/>
    <w:rsid w:val="00D03A51"/>
    <w:rsid w:val="00D03EF6"/>
    <w:rsid w:val="00D04AE6"/>
    <w:rsid w:val="00D04C33"/>
    <w:rsid w:val="00D04D17"/>
    <w:rsid w:val="00D04F46"/>
    <w:rsid w:val="00D05492"/>
    <w:rsid w:val="00D0582E"/>
    <w:rsid w:val="00D06084"/>
    <w:rsid w:val="00D0693E"/>
    <w:rsid w:val="00D069ED"/>
    <w:rsid w:val="00D06B10"/>
    <w:rsid w:val="00D06FA2"/>
    <w:rsid w:val="00D07910"/>
    <w:rsid w:val="00D07C94"/>
    <w:rsid w:val="00D07FE5"/>
    <w:rsid w:val="00D1056B"/>
    <w:rsid w:val="00D10574"/>
    <w:rsid w:val="00D10AB9"/>
    <w:rsid w:val="00D10D83"/>
    <w:rsid w:val="00D111DA"/>
    <w:rsid w:val="00D113D1"/>
    <w:rsid w:val="00D115E7"/>
    <w:rsid w:val="00D11608"/>
    <w:rsid w:val="00D1161A"/>
    <w:rsid w:val="00D1169F"/>
    <w:rsid w:val="00D11712"/>
    <w:rsid w:val="00D11BF7"/>
    <w:rsid w:val="00D12069"/>
    <w:rsid w:val="00D12F4A"/>
    <w:rsid w:val="00D12F9D"/>
    <w:rsid w:val="00D132E1"/>
    <w:rsid w:val="00D13851"/>
    <w:rsid w:val="00D13856"/>
    <w:rsid w:val="00D13C65"/>
    <w:rsid w:val="00D13E32"/>
    <w:rsid w:val="00D148A9"/>
    <w:rsid w:val="00D14EFE"/>
    <w:rsid w:val="00D1514C"/>
    <w:rsid w:val="00D158AF"/>
    <w:rsid w:val="00D15A75"/>
    <w:rsid w:val="00D15DD4"/>
    <w:rsid w:val="00D1609A"/>
    <w:rsid w:val="00D16612"/>
    <w:rsid w:val="00D16A14"/>
    <w:rsid w:val="00D16F80"/>
    <w:rsid w:val="00D173A7"/>
    <w:rsid w:val="00D17DCF"/>
    <w:rsid w:val="00D20090"/>
    <w:rsid w:val="00D204B1"/>
    <w:rsid w:val="00D20710"/>
    <w:rsid w:val="00D20CAF"/>
    <w:rsid w:val="00D20EF3"/>
    <w:rsid w:val="00D21139"/>
    <w:rsid w:val="00D2138F"/>
    <w:rsid w:val="00D21569"/>
    <w:rsid w:val="00D21719"/>
    <w:rsid w:val="00D2172E"/>
    <w:rsid w:val="00D21D1E"/>
    <w:rsid w:val="00D21D2F"/>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5A01"/>
    <w:rsid w:val="00D25CBE"/>
    <w:rsid w:val="00D263B4"/>
    <w:rsid w:val="00D263FA"/>
    <w:rsid w:val="00D266F0"/>
    <w:rsid w:val="00D26776"/>
    <w:rsid w:val="00D3035E"/>
    <w:rsid w:val="00D303DD"/>
    <w:rsid w:val="00D304F9"/>
    <w:rsid w:val="00D30A2A"/>
    <w:rsid w:val="00D314F4"/>
    <w:rsid w:val="00D31AD6"/>
    <w:rsid w:val="00D31DFD"/>
    <w:rsid w:val="00D31E04"/>
    <w:rsid w:val="00D31EB1"/>
    <w:rsid w:val="00D31EF7"/>
    <w:rsid w:val="00D320F5"/>
    <w:rsid w:val="00D32153"/>
    <w:rsid w:val="00D32416"/>
    <w:rsid w:val="00D32601"/>
    <w:rsid w:val="00D3263C"/>
    <w:rsid w:val="00D328F3"/>
    <w:rsid w:val="00D32B20"/>
    <w:rsid w:val="00D32EA1"/>
    <w:rsid w:val="00D330E2"/>
    <w:rsid w:val="00D333D4"/>
    <w:rsid w:val="00D334A9"/>
    <w:rsid w:val="00D33C9E"/>
    <w:rsid w:val="00D342C7"/>
    <w:rsid w:val="00D34512"/>
    <w:rsid w:val="00D347B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3C4"/>
    <w:rsid w:val="00D37606"/>
    <w:rsid w:val="00D378DD"/>
    <w:rsid w:val="00D37A67"/>
    <w:rsid w:val="00D37FC3"/>
    <w:rsid w:val="00D401E7"/>
    <w:rsid w:val="00D4041E"/>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26"/>
    <w:rsid w:val="00D4485C"/>
    <w:rsid w:val="00D44B93"/>
    <w:rsid w:val="00D44E69"/>
    <w:rsid w:val="00D44EAC"/>
    <w:rsid w:val="00D45052"/>
    <w:rsid w:val="00D4524C"/>
    <w:rsid w:val="00D4524E"/>
    <w:rsid w:val="00D45344"/>
    <w:rsid w:val="00D45C17"/>
    <w:rsid w:val="00D45DE0"/>
    <w:rsid w:val="00D45F2A"/>
    <w:rsid w:val="00D46048"/>
    <w:rsid w:val="00D463E4"/>
    <w:rsid w:val="00D46939"/>
    <w:rsid w:val="00D46B6A"/>
    <w:rsid w:val="00D46B94"/>
    <w:rsid w:val="00D46BF8"/>
    <w:rsid w:val="00D46D7F"/>
    <w:rsid w:val="00D46DA5"/>
    <w:rsid w:val="00D50153"/>
    <w:rsid w:val="00D50213"/>
    <w:rsid w:val="00D50681"/>
    <w:rsid w:val="00D5103C"/>
    <w:rsid w:val="00D5106C"/>
    <w:rsid w:val="00D512D2"/>
    <w:rsid w:val="00D5135F"/>
    <w:rsid w:val="00D51837"/>
    <w:rsid w:val="00D51B3F"/>
    <w:rsid w:val="00D5215A"/>
    <w:rsid w:val="00D52516"/>
    <w:rsid w:val="00D52B4B"/>
    <w:rsid w:val="00D52E1A"/>
    <w:rsid w:val="00D530A9"/>
    <w:rsid w:val="00D53348"/>
    <w:rsid w:val="00D533C7"/>
    <w:rsid w:val="00D5384B"/>
    <w:rsid w:val="00D53BE3"/>
    <w:rsid w:val="00D53CB9"/>
    <w:rsid w:val="00D5430D"/>
    <w:rsid w:val="00D54BD7"/>
    <w:rsid w:val="00D551E2"/>
    <w:rsid w:val="00D55603"/>
    <w:rsid w:val="00D55FF2"/>
    <w:rsid w:val="00D56098"/>
    <w:rsid w:val="00D56903"/>
    <w:rsid w:val="00D56B49"/>
    <w:rsid w:val="00D56CD7"/>
    <w:rsid w:val="00D56D29"/>
    <w:rsid w:val="00D5703F"/>
    <w:rsid w:val="00D574DE"/>
    <w:rsid w:val="00D57AAC"/>
    <w:rsid w:val="00D57EBE"/>
    <w:rsid w:val="00D60233"/>
    <w:rsid w:val="00D60F09"/>
    <w:rsid w:val="00D61241"/>
    <w:rsid w:val="00D6164D"/>
    <w:rsid w:val="00D6166B"/>
    <w:rsid w:val="00D617F8"/>
    <w:rsid w:val="00D61A98"/>
    <w:rsid w:val="00D6203F"/>
    <w:rsid w:val="00D62307"/>
    <w:rsid w:val="00D6288D"/>
    <w:rsid w:val="00D628E7"/>
    <w:rsid w:val="00D62BDF"/>
    <w:rsid w:val="00D62EC5"/>
    <w:rsid w:val="00D63037"/>
    <w:rsid w:val="00D63166"/>
    <w:rsid w:val="00D634E4"/>
    <w:rsid w:val="00D6370B"/>
    <w:rsid w:val="00D63DE9"/>
    <w:rsid w:val="00D63FA3"/>
    <w:rsid w:val="00D64206"/>
    <w:rsid w:val="00D6461D"/>
    <w:rsid w:val="00D64956"/>
    <w:rsid w:val="00D64FC1"/>
    <w:rsid w:val="00D65277"/>
    <w:rsid w:val="00D65693"/>
    <w:rsid w:val="00D65A17"/>
    <w:rsid w:val="00D65AD0"/>
    <w:rsid w:val="00D65B96"/>
    <w:rsid w:val="00D663E8"/>
    <w:rsid w:val="00D66BF7"/>
    <w:rsid w:val="00D66D47"/>
    <w:rsid w:val="00D67357"/>
    <w:rsid w:val="00D67552"/>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0D"/>
    <w:rsid w:val="00D73890"/>
    <w:rsid w:val="00D73A23"/>
    <w:rsid w:val="00D74203"/>
    <w:rsid w:val="00D74460"/>
    <w:rsid w:val="00D744A9"/>
    <w:rsid w:val="00D74513"/>
    <w:rsid w:val="00D7465C"/>
    <w:rsid w:val="00D749BB"/>
    <w:rsid w:val="00D74A33"/>
    <w:rsid w:val="00D74BDE"/>
    <w:rsid w:val="00D754A4"/>
    <w:rsid w:val="00D757AF"/>
    <w:rsid w:val="00D757E4"/>
    <w:rsid w:val="00D75BD7"/>
    <w:rsid w:val="00D761BB"/>
    <w:rsid w:val="00D7627A"/>
    <w:rsid w:val="00D766F3"/>
    <w:rsid w:val="00D76897"/>
    <w:rsid w:val="00D76C34"/>
    <w:rsid w:val="00D76CE9"/>
    <w:rsid w:val="00D76E0D"/>
    <w:rsid w:val="00D77091"/>
    <w:rsid w:val="00D770E6"/>
    <w:rsid w:val="00D770F0"/>
    <w:rsid w:val="00D77273"/>
    <w:rsid w:val="00D777D6"/>
    <w:rsid w:val="00D77E3D"/>
    <w:rsid w:val="00D80B14"/>
    <w:rsid w:val="00D80BE3"/>
    <w:rsid w:val="00D80E1A"/>
    <w:rsid w:val="00D81431"/>
    <w:rsid w:val="00D81507"/>
    <w:rsid w:val="00D81CE1"/>
    <w:rsid w:val="00D81D79"/>
    <w:rsid w:val="00D82204"/>
    <w:rsid w:val="00D8261C"/>
    <w:rsid w:val="00D831D6"/>
    <w:rsid w:val="00D8351B"/>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042"/>
    <w:rsid w:val="00D9043E"/>
    <w:rsid w:val="00D904DB"/>
    <w:rsid w:val="00D90B73"/>
    <w:rsid w:val="00D90C4A"/>
    <w:rsid w:val="00D90DAD"/>
    <w:rsid w:val="00D914DC"/>
    <w:rsid w:val="00D914EA"/>
    <w:rsid w:val="00D91531"/>
    <w:rsid w:val="00D915D6"/>
    <w:rsid w:val="00D916D8"/>
    <w:rsid w:val="00D91C97"/>
    <w:rsid w:val="00D91ED4"/>
    <w:rsid w:val="00D922C2"/>
    <w:rsid w:val="00D92395"/>
    <w:rsid w:val="00D9258C"/>
    <w:rsid w:val="00D927A7"/>
    <w:rsid w:val="00D92D11"/>
    <w:rsid w:val="00D92DEC"/>
    <w:rsid w:val="00D93938"/>
    <w:rsid w:val="00D93BD8"/>
    <w:rsid w:val="00D94048"/>
    <w:rsid w:val="00D94538"/>
    <w:rsid w:val="00D94A3D"/>
    <w:rsid w:val="00D94B08"/>
    <w:rsid w:val="00D94F61"/>
    <w:rsid w:val="00D9560A"/>
    <w:rsid w:val="00D95CF2"/>
    <w:rsid w:val="00D961A9"/>
    <w:rsid w:val="00D9622E"/>
    <w:rsid w:val="00D97755"/>
    <w:rsid w:val="00D979C5"/>
    <w:rsid w:val="00D97B57"/>
    <w:rsid w:val="00DA01B3"/>
    <w:rsid w:val="00DA01BE"/>
    <w:rsid w:val="00DA0922"/>
    <w:rsid w:val="00DA0ADF"/>
    <w:rsid w:val="00DA0F08"/>
    <w:rsid w:val="00DA0F65"/>
    <w:rsid w:val="00DA136A"/>
    <w:rsid w:val="00DA165B"/>
    <w:rsid w:val="00DA1A5A"/>
    <w:rsid w:val="00DA1DC1"/>
    <w:rsid w:val="00DA1E83"/>
    <w:rsid w:val="00DA2466"/>
    <w:rsid w:val="00DA273B"/>
    <w:rsid w:val="00DA2964"/>
    <w:rsid w:val="00DA2A46"/>
    <w:rsid w:val="00DA2CE9"/>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B48"/>
    <w:rsid w:val="00DA4C79"/>
    <w:rsid w:val="00DA4E4D"/>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B0D"/>
    <w:rsid w:val="00DA6C9D"/>
    <w:rsid w:val="00DA6EFA"/>
    <w:rsid w:val="00DA6FB1"/>
    <w:rsid w:val="00DA7568"/>
    <w:rsid w:val="00DA7967"/>
    <w:rsid w:val="00DA7AD4"/>
    <w:rsid w:val="00DB00D2"/>
    <w:rsid w:val="00DB079A"/>
    <w:rsid w:val="00DB1BEE"/>
    <w:rsid w:val="00DB1C84"/>
    <w:rsid w:val="00DB1DD7"/>
    <w:rsid w:val="00DB1E7E"/>
    <w:rsid w:val="00DB1FCB"/>
    <w:rsid w:val="00DB243F"/>
    <w:rsid w:val="00DB2660"/>
    <w:rsid w:val="00DB28B7"/>
    <w:rsid w:val="00DB324B"/>
    <w:rsid w:val="00DB3587"/>
    <w:rsid w:val="00DB3952"/>
    <w:rsid w:val="00DB415A"/>
    <w:rsid w:val="00DB44C2"/>
    <w:rsid w:val="00DB460F"/>
    <w:rsid w:val="00DB466B"/>
    <w:rsid w:val="00DB46AE"/>
    <w:rsid w:val="00DB4767"/>
    <w:rsid w:val="00DB503B"/>
    <w:rsid w:val="00DB53F4"/>
    <w:rsid w:val="00DB5865"/>
    <w:rsid w:val="00DB6513"/>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22C"/>
    <w:rsid w:val="00DC2B8E"/>
    <w:rsid w:val="00DC2DE2"/>
    <w:rsid w:val="00DC2F5E"/>
    <w:rsid w:val="00DC2FCC"/>
    <w:rsid w:val="00DC315D"/>
    <w:rsid w:val="00DC32C7"/>
    <w:rsid w:val="00DC3488"/>
    <w:rsid w:val="00DC380E"/>
    <w:rsid w:val="00DC3F56"/>
    <w:rsid w:val="00DC42A1"/>
    <w:rsid w:val="00DC430A"/>
    <w:rsid w:val="00DC4530"/>
    <w:rsid w:val="00DC4A0D"/>
    <w:rsid w:val="00DC4CC9"/>
    <w:rsid w:val="00DC557A"/>
    <w:rsid w:val="00DC56C5"/>
    <w:rsid w:val="00DC5EBE"/>
    <w:rsid w:val="00DC61C6"/>
    <w:rsid w:val="00DC61CF"/>
    <w:rsid w:val="00DC62AE"/>
    <w:rsid w:val="00DC648C"/>
    <w:rsid w:val="00DC6691"/>
    <w:rsid w:val="00DC66A3"/>
    <w:rsid w:val="00DC6C89"/>
    <w:rsid w:val="00DC6ECE"/>
    <w:rsid w:val="00DC6FDE"/>
    <w:rsid w:val="00DC70B7"/>
    <w:rsid w:val="00DC7200"/>
    <w:rsid w:val="00DC724A"/>
    <w:rsid w:val="00DC740D"/>
    <w:rsid w:val="00DC744F"/>
    <w:rsid w:val="00DD0EA1"/>
    <w:rsid w:val="00DD1167"/>
    <w:rsid w:val="00DD122A"/>
    <w:rsid w:val="00DD1732"/>
    <w:rsid w:val="00DD1922"/>
    <w:rsid w:val="00DD192B"/>
    <w:rsid w:val="00DD1DAB"/>
    <w:rsid w:val="00DD1F20"/>
    <w:rsid w:val="00DD22DF"/>
    <w:rsid w:val="00DD253E"/>
    <w:rsid w:val="00DD26F0"/>
    <w:rsid w:val="00DD2C9D"/>
    <w:rsid w:val="00DD30F2"/>
    <w:rsid w:val="00DD319C"/>
    <w:rsid w:val="00DD344F"/>
    <w:rsid w:val="00DD36E6"/>
    <w:rsid w:val="00DD37D7"/>
    <w:rsid w:val="00DD3E5D"/>
    <w:rsid w:val="00DD4055"/>
    <w:rsid w:val="00DD4537"/>
    <w:rsid w:val="00DD4878"/>
    <w:rsid w:val="00DD4AD3"/>
    <w:rsid w:val="00DD4BEE"/>
    <w:rsid w:val="00DD4E7B"/>
    <w:rsid w:val="00DD504D"/>
    <w:rsid w:val="00DD51A5"/>
    <w:rsid w:val="00DD5254"/>
    <w:rsid w:val="00DD533B"/>
    <w:rsid w:val="00DD560C"/>
    <w:rsid w:val="00DD5D3F"/>
    <w:rsid w:val="00DD608B"/>
    <w:rsid w:val="00DD62D5"/>
    <w:rsid w:val="00DD64DE"/>
    <w:rsid w:val="00DD67AA"/>
    <w:rsid w:val="00DD699D"/>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C1"/>
    <w:rsid w:val="00DE36D8"/>
    <w:rsid w:val="00DE3AF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F43"/>
    <w:rsid w:val="00DF2045"/>
    <w:rsid w:val="00DF22BF"/>
    <w:rsid w:val="00DF22E9"/>
    <w:rsid w:val="00DF2378"/>
    <w:rsid w:val="00DF2523"/>
    <w:rsid w:val="00DF27B4"/>
    <w:rsid w:val="00DF29F0"/>
    <w:rsid w:val="00DF2B30"/>
    <w:rsid w:val="00DF2DC9"/>
    <w:rsid w:val="00DF2FC5"/>
    <w:rsid w:val="00DF341B"/>
    <w:rsid w:val="00DF3658"/>
    <w:rsid w:val="00DF39FA"/>
    <w:rsid w:val="00DF42D7"/>
    <w:rsid w:val="00DF43D6"/>
    <w:rsid w:val="00DF43FF"/>
    <w:rsid w:val="00DF46B6"/>
    <w:rsid w:val="00DF4757"/>
    <w:rsid w:val="00DF4C30"/>
    <w:rsid w:val="00DF4DEC"/>
    <w:rsid w:val="00DF4E20"/>
    <w:rsid w:val="00DF597F"/>
    <w:rsid w:val="00DF5B4D"/>
    <w:rsid w:val="00DF5C65"/>
    <w:rsid w:val="00DF5CA6"/>
    <w:rsid w:val="00DF5CF0"/>
    <w:rsid w:val="00DF5F44"/>
    <w:rsid w:val="00DF5F62"/>
    <w:rsid w:val="00DF63BF"/>
    <w:rsid w:val="00DF64E7"/>
    <w:rsid w:val="00DF64ED"/>
    <w:rsid w:val="00DF660F"/>
    <w:rsid w:val="00DF6C01"/>
    <w:rsid w:val="00DF7E36"/>
    <w:rsid w:val="00DF7F5F"/>
    <w:rsid w:val="00E00332"/>
    <w:rsid w:val="00E00987"/>
    <w:rsid w:val="00E00ACC"/>
    <w:rsid w:val="00E00E8F"/>
    <w:rsid w:val="00E01399"/>
    <w:rsid w:val="00E01609"/>
    <w:rsid w:val="00E0160F"/>
    <w:rsid w:val="00E01798"/>
    <w:rsid w:val="00E01B9C"/>
    <w:rsid w:val="00E02018"/>
    <w:rsid w:val="00E02285"/>
    <w:rsid w:val="00E03603"/>
    <w:rsid w:val="00E03D72"/>
    <w:rsid w:val="00E0466A"/>
    <w:rsid w:val="00E0476B"/>
    <w:rsid w:val="00E04851"/>
    <w:rsid w:val="00E048E7"/>
    <w:rsid w:val="00E04E30"/>
    <w:rsid w:val="00E04E33"/>
    <w:rsid w:val="00E05094"/>
    <w:rsid w:val="00E050A5"/>
    <w:rsid w:val="00E05193"/>
    <w:rsid w:val="00E052FD"/>
    <w:rsid w:val="00E055D3"/>
    <w:rsid w:val="00E05743"/>
    <w:rsid w:val="00E057F6"/>
    <w:rsid w:val="00E05829"/>
    <w:rsid w:val="00E05846"/>
    <w:rsid w:val="00E05AA7"/>
    <w:rsid w:val="00E05AF0"/>
    <w:rsid w:val="00E05B1D"/>
    <w:rsid w:val="00E05BC3"/>
    <w:rsid w:val="00E062C4"/>
    <w:rsid w:val="00E06958"/>
    <w:rsid w:val="00E06B3C"/>
    <w:rsid w:val="00E0702F"/>
    <w:rsid w:val="00E07281"/>
    <w:rsid w:val="00E07286"/>
    <w:rsid w:val="00E073F2"/>
    <w:rsid w:val="00E074FA"/>
    <w:rsid w:val="00E078D8"/>
    <w:rsid w:val="00E078FC"/>
    <w:rsid w:val="00E10128"/>
    <w:rsid w:val="00E101B1"/>
    <w:rsid w:val="00E105F6"/>
    <w:rsid w:val="00E10675"/>
    <w:rsid w:val="00E10E9F"/>
    <w:rsid w:val="00E11018"/>
    <w:rsid w:val="00E1133B"/>
    <w:rsid w:val="00E11BD3"/>
    <w:rsid w:val="00E11C0A"/>
    <w:rsid w:val="00E12093"/>
    <w:rsid w:val="00E126CA"/>
    <w:rsid w:val="00E12E29"/>
    <w:rsid w:val="00E133E9"/>
    <w:rsid w:val="00E139F1"/>
    <w:rsid w:val="00E139F6"/>
    <w:rsid w:val="00E139FD"/>
    <w:rsid w:val="00E13A33"/>
    <w:rsid w:val="00E13D33"/>
    <w:rsid w:val="00E13F36"/>
    <w:rsid w:val="00E14125"/>
    <w:rsid w:val="00E14281"/>
    <w:rsid w:val="00E146C7"/>
    <w:rsid w:val="00E1555B"/>
    <w:rsid w:val="00E15647"/>
    <w:rsid w:val="00E1568D"/>
    <w:rsid w:val="00E15862"/>
    <w:rsid w:val="00E15B63"/>
    <w:rsid w:val="00E15CC7"/>
    <w:rsid w:val="00E161D1"/>
    <w:rsid w:val="00E16532"/>
    <w:rsid w:val="00E165A0"/>
    <w:rsid w:val="00E16680"/>
    <w:rsid w:val="00E169A3"/>
    <w:rsid w:val="00E16A15"/>
    <w:rsid w:val="00E16ACA"/>
    <w:rsid w:val="00E16F54"/>
    <w:rsid w:val="00E1700E"/>
    <w:rsid w:val="00E170AA"/>
    <w:rsid w:val="00E17A3B"/>
    <w:rsid w:val="00E17A90"/>
    <w:rsid w:val="00E17E22"/>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61"/>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4AB"/>
    <w:rsid w:val="00E32599"/>
    <w:rsid w:val="00E3260F"/>
    <w:rsid w:val="00E32799"/>
    <w:rsid w:val="00E32BD3"/>
    <w:rsid w:val="00E32EF6"/>
    <w:rsid w:val="00E333D8"/>
    <w:rsid w:val="00E33790"/>
    <w:rsid w:val="00E33D84"/>
    <w:rsid w:val="00E3416B"/>
    <w:rsid w:val="00E34462"/>
    <w:rsid w:val="00E34579"/>
    <w:rsid w:val="00E346A4"/>
    <w:rsid w:val="00E35A6F"/>
    <w:rsid w:val="00E360D8"/>
    <w:rsid w:val="00E36613"/>
    <w:rsid w:val="00E36AAA"/>
    <w:rsid w:val="00E36AC7"/>
    <w:rsid w:val="00E36B94"/>
    <w:rsid w:val="00E37111"/>
    <w:rsid w:val="00E372AA"/>
    <w:rsid w:val="00E373D6"/>
    <w:rsid w:val="00E37A26"/>
    <w:rsid w:val="00E37B0D"/>
    <w:rsid w:val="00E37DB6"/>
    <w:rsid w:val="00E404B2"/>
    <w:rsid w:val="00E409D2"/>
    <w:rsid w:val="00E40C0B"/>
    <w:rsid w:val="00E40E69"/>
    <w:rsid w:val="00E41123"/>
    <w:rsid w:val="00E41494"/>
    <w:rsid w:val="00E41533"/>
    <w:rsid w:val="00E41A2C"/>
    <w:rsid w:val="00E41D98"/>
    <w:rsid w:val="00E420EF"/>
    <w:rsid w:val="00E4216D"/>
    <w:rsid w:val="00E42324"/>
    <w:rsid w:val="00E42412"/>
    <w:rsid w:val="00E4297D"/>
    <w:rsid w:val="00E42A95"/>
    <w:rsid w:val="00E42C37"/>
    <w:rsid w:val="00E42E5B"/>
    <w:rsid w:val="00E42EFE"/>
    <w:rsid w:val="00E43109"/>
    <w:rsid w:val="00E431A8"/>
    <w:rsid w:val="00E439E6"/>
    <w:rsid w:val="00E43A9D"/>
    <w:rsid w:val="00E43B6F"/>
    <w:rsid w:val="00E43EAE"/>
    <w:rsid w:val="00E440D2"/>
    <w:rsid w:val="00E44760"/>
    <w:rsid w:val="00E44B02"/>
    <w:rsid w:val="00E4514E"/>
    <w:rsid w:val="00E45533"/>
    <w:rsid w:val="00E45662"/>
    <w:rsid w:val="00E4586B"/>
    <w:rsid w:val="00E4590E"/>
    <w:rsid w:val="00E45993"/>
    <w:rsid w:val="00E45C31"/>
    <w:rsid w:val="00E45C50"/>
    <w:rsid w:val="00E45CAF"/>
    <w:rsid w:val="00E45CF6"/>
    <w:rsid w:val="00E45FA0"/>
    <w:rsid w:val="00E45FAD"/>
    <w:rsid w:val="00E46227"/>
    <w:rsid w:val="00E4629F"/>
    <w:rsid w:val="00E46322"/>
    <w:rsid w:val="00E463B0"/>
    <w:rsid w:val="00E464F6"/>
    <w:rsid w:val="00E4678E"/>
    <w:rsid w:val="00E46B2D"/>
    <w:rsid w:val="00E46CCA"/>
    <w:rsid w:val="00E46E93"/>
    <w:rsid w:val="00E47686"/>
    <w:rsid w:val="00E4778F"/>
    <w:rsid w:val="00E478A9"/>
    <w:rsid w:val="00E47B80"/>
    <w:rsid w:val="00E47D55"/>
    <w:rsid w:val="00E501DD"/>
    <w:rsid w:val="00E504A8"/>
    <w:rsid w:val="00E50BF0"/>
    <w:rsid w:val="00E51038"/>
    <w:rsid w:val="00E512CF"/>
    <w:rsid w:val="00E51303"/>
    <w:rsid w:val="00E5143C"/>
    <w:rsid w:val="00E51739"/>
    <w:rsid w:val="00E517D5"/>
    <w:rsid w:val="00E51F3D"/>
    <w:rsid w:val="00E52074"/>
    <w:rsid w:val="00E52443"/>
    <w:rsid w:val="00E52944"/>
    <w:rsid w:val="00E5295A"/>
    <w:rsid w:val="00E52ED8"/>
    <w:rsid w:val="00E53585"/>
    <w:rsid w:val="00E536EF"/>
    <w:rsid w:val="00E53AD9"/>
    <w:rsid w:val="00E53D8A"/>
    <w:rsid w:val="00E53E81"/>
    <w:rsid w:val="00E53ED6"/>
    <w:rsid w:val="00E54102"/>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0D1E"/>
    <w:rsid w:val="00E61667"/>
    <w:rsid w:val="00E61753"/>
    <w:rsid w:val="00E617D0"/>
    <w:rsid w:val="00E61995"/>
    <w:rsid w:val="00E61AEA"/>
    <w:rsid w:val="00E61F8B"/>
    <w:rsid w:val="00E620C5"/>
    <w:rsid w:val="00E6224F"/>
    <w:rsid w:val="00E62276"/>
    <w:rsid w:val="00E6230E"/>
    <w:rsid w:val="00E62317"/>
    <w:rsid w:val="00E62D1D"/>
    <w:rsid w:val="00E62D4F"/>
    <w:rsid w:val="00E6370A"/>
    <w:rsid w:val="00E6374A"/>
    <w:rsid w:val="00E637A4"/>
    <w:rsid w:val="00E639F8"/>
    <w:rsid w:val="00E63C82"/>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925"/>
    <w:rsid w:val="00E67F8A"/>
    <w:rsid w:val="00E70289"/>
    <w:rsid w:val="00E70513"/>
    <w:rsid w:val="00E70957"/>
    <w:rsid w:val="00E70E1D"/>
    <w:rsid w:val="00E70F66"/>
    <w:rsid w:val="00E70F89"/>
    <w:rsid w:val="00E70FFF"/>
    <w:rsid w:val="00E71908"/>
    <w:rsid w:val="00E71A9D"/>
    <w:rsid w:val="00E71D9D"/>
    <w:rsid w:val="00E71FAA"/>
    <w:rsid w:val="00E7202C"/>
    <w:rsid w:val="00E7252E"/>
    <w:rsid w:val="00E73384"/>
    <w:rsid w:val="00E733FD"/>
    <w:rsid w:val="00E73644"/>
    <w:rsid w:val="00E739B3"/>
    <w:rsid w:val="00E73C5A"/>
    <w:rsid w:val="00E7420B"/>
    <w:rsid w:val="00E7440D"/>
    <w:rsid w:val="00E74498"/>
    <w:rsid w:val="00E745E4"/>
    <w:rsid w:val="00E7476A"/>
    <w:rsid w:val="00E74819"/>
    <w:rsid w:val="00E7487D"/>
    <w:rsid w:val="00E75412"/>
    <w:rsid w:val="00E7546C"/>
    <w:rsid w:val="00E75911"/>
    <w:rsid w:val="00E75C32"/>
    <w:rsid w:val="00E75E74"/>
    <w:rsid w:val="00E75F5B"/>
    <w:rsid w:val="00E76100"/>
    <w:rsid w:val="00E7668E"/>
    <w:rsid w:val="00E7673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7F3"/>
    <w:rsid w:val="00E82A31"/>
    <w:rsid w:val="00E82C16"/>
    <w:rsid w:val="00E83366"/>
    <w:rsid w:val="00E83B9A"/>
    <w:rsid w:val="00E84868"/>
    <w:rsid w:val="00E85709"/>
    <w:rsid w:val="00E8575A"/>
    <w:rsid w:val="00E85998"/>
    <w:rsid w:val="00E85A3E"/>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926"/>
    <w:rsid w:val="00E92CA0"/>
    <w:rsid w:val="00E92FDF"/>
    <w:rsid w:val="00E93017"/>
    <w:rsid w:val="00E93989"/>
    <w:rsid w:val="00E93EFA"/>
    <w:rsid w:val="00E93FA1"/>
    <w:rsid w:val="00E943F2"/>
    <w:rsid w:val="00E94515"/>
    <w:rsid w:val="00E946A6"/>
    <w:rsid w:val="00E946D4"/>
    <w:rsid w:val="00E94821"/>
    <w:rsid w:val="00E94968"/>
    <w:rsid w:val="00E94A59"/>
    <w:rsid w:val="00E94C72"/>
    <w:rsid w:val="00E95557"/>
    <w:rsid w:val="00E956E3"/>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734"/>
    <w:rsid w:val="00EA177F"/>
    <w:rsid w:val="00EA1979"/>
    <w:rsid w:val="00EA2524"/>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F51"/>
    <w:rsid w:val="00EA603C"/>
    <w:rsid w:val="00EA6478"/>
    <w:rsid w:val="00EA66C1"/>
    <w:rsid w:val="00EA697C"/>
    <w:rsid w:val="00EA6D68"/>
    <w:rsid w:val="00EA6F2C"/>
    <w:rsid w:val="00EA70BE"/>
    <w:rsid w:val="00EA72E0"/>
    <w:rsid w:val="00EA734E"/>
    <w:rsid w:val="00EA759C"/>
    <w:rsid w:val="00EA7835"/>
    <w:rsid w:val="00EA7A7E"/>
    <w:rsid w:val="00EA7A80"/>
    <w:rsid w:val="00EB04C4"/>
    <w:rsid w:val="00EB04D5"/>
    <w:rsid w:val="00EB077E"/>
    <w:rsid w:val="00EB1A45"/>
    <w:rsid w:val="00EB20BE"/>
    <w:rsid w:val="00EB2937"/>
    <w:rsid w:val="00EB29DE"/>
    <w:rsid w:val="00EB2CD3"/>
    <w:rsid w:val="00EB2F6A"/>
    <w:rsid w:val="00EB30BE"/>
    <w:rsid w:val="00EB3277"/>
    <w:rsid w:val="00EB3346"/>
    <w:rsid w:val="00EB3523"/>
    <w:rsid w:val="00EB3617"/>
    <w:rsid w:val="00EB3B62"/>
    <w:rsid w:val="00EB40F9"/>
    <w:rsid w:val="00EB423B"/>
    <w:rsid w:val="00EB4871"/>
    <w:rsid w:val="00EB4AE1"/>
    <w:rsid w:val="00EB4BCE"/>
    <w:rsid w:val="00EB4DCA"/>
    <w:rsid w:val="00EB4EAA"/>
    <w:rsid w:val="00EB52AE"/>
    <w:rsid w:val="00EB5310"/>
    <w:rsid w:val="00EB54DC"/>
    <w:rsid w:val="00EB5511"/>
    <w:rsid w:val="00EB5B35"/>
    <w:rsid w:val="00EB62C5"/>
    <w:rsid w:val="00EB6490"/>
    <w:rsid w:val="00EB6CE7"/>
    <w:rsid w:val="00EB6F3E"/>
    <w:rsid w:val="00EB7133"/>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9F8"/>
    <w:rsid w:val="00EC2C7A"/>
    <w:rsid w:val="00EC3117"/>
    <w:rsid w:val="00EC417C"/>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ED6"/>
    <w:rsid w:val="00EC7A00"/>
    <w:rsid w:val="00ED01BE"/>
    <w:rsid w:val="00ED029D"/>
    <w:rsid w:val="00ED03B1"/>
    <w:rsid w:val="00ED0457"/>
    <w:rsid w:val="00ED07AF"/>
    <w:rsid w:val="00ED0B9F"/>
    <w:rsid w:val="00ED0CD1"/>
    <w:rsid w:val="00ED0E2F"/>
    <w:rsid w:val="00ED0E56"/>
    <w:rsid w:val="00ED1135"/>
    <w:rsid w:val="00ED142D"/>
    <w:rsid w:val="00ED15FE"/>
    <w:rsid w:val="00ED165B"/>
    <w:rsid w:val="00ED17E1"/>
    <w:rsid w:val="00ED23DF"/>
    <w:rsid w:val="00ED2C98"/>
    <w:rsid w:val="00ED3289"/>
    <w:rsid w:val="00ED333E"/>
    <w:rsid w:val="00ED3387"/>
    <w:rsid w:val="00ED341C"/>
    <w:rsid w:val="00ED3AB4"/>
    <w:rsid w:val="00ED43A7"/>
    <w:rsid w:val="00ED4801"/>
    <w:rsid w:val="00ED491B"/>
    <w:rsid w:val="00ED49A5"/>
    <w:rsid w:val="00ED4EBA"/>
    <w:rsid w:val="00ED4EE4"/>
    <w:rsid w:val="00ED59D5"/>
    <w:rsid w:val="00ED628E"/>
    <w:rsid w:val="00ED63F8"/>
    <w:rsid w:val="00ED69BE"/>
    <w:rsid w:val="00ED69F3"/>
    <w:rsid w:val="00ED6F77"/>
    <w:rsid w:val="00ED710F"/>
    <w:rsid w:val="00ED7578"/>
    <w:rsid w:val="00ED7716"/>
    <w:rsid w:val="00ED7717"/>
    <w:rsid w:val="00ED7719"/>
    <w:rsid w:val="00ED7844"/>
    <w:rsid w:val="00ED7C0C"/>
    <w:rsid w:val="00ED7C20"/>
    <w:rsid w:val="00ED7C85"/>
    <w:rsid w:val="00EE0062"/>
    <w:rsid w:val="00EE049D"/>
    <w:rsid w:val="00EE066A"/>
    <w:rsid w:val="00EE0782"/>
    <w:rsid w:val="00EE07FD"/>
    <w:rsid w:val="00EE0AC3"/>
    <w:rsid w:val="00EE0DFE"/>
    <w:rsid w:val="00EE1746"/>
    <w:rsid w:val="00EE19D6"/>
    <w:rsid w:val="00EE21D8"/>
    <w:rsid w:val="00EE260D"/>
    <w:rsid w:val="00EE2717"/>
    <w:rsid w:val="00EE296F"/>
    <w:rsid w:val="00EE34E5"/>
    <w:rsid w:val="00EE38DF"/>
    <w:rsid w:val="00EE3A31"/>
    <w:rsid w:val="00EE3BA4"/>
    <w:rsid w:val="00EE3EE7"/>
    <w:rsid w:val="00EE4369"/>
    <w:rsid w:val="00EE44BD"/>
    <w:rsid w:val="00EE455B"/>
    <w:rsid w:val="00EE4C68"/>
    <w:rsid w:val="00EE4C87"/>
    <w:rsid w:val="00EE53D3"/>
    <w:rsid w:val="00EE57CC"/>
    <w:rsid w:val="00EE5CD7"/>
    <w:rsid w:val="00EE621A"/>
    <w:rsid w:val="00EE635D"/>
    <w:rsid w:val="00EE6A09"/>
    <w:rsid w:val="00EE6A4A"/>
    <w:rsid w:val="00EE6ADA"/>
    <w:rsid w:val="00EE6CC3"/>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9B"/>
    <w:rsid w:val="00EF1F65"/>
    <w:rsid w:val="00EF258B"/>
    <w:rsid w:val="00EF2775"/>
    <w:rsid w:val="00EF2D48"/>
    <w:rsid w:val="00EF30B1"/>
    <w:rsid w:val="00EF3794"/>
    <w:rsid w:val="00EF38F2"/>
    <w:rsid w:val="00EF3D4B"/>
    <w:rsid w:val="00EF3DEF"/>
    <w:rsid w:val="00EF4045"/>
    <w:rsid w:val="00EF4484"/>
    <w:rsid w:val="00EF52EE"/>
    <w:rsid w:val="00EF5379"/>
    <w:rsid w:val="00EF5947"/>
    <w:rsid w:val="00EF60A0"/>
    <w:rsid w:val="00EF6296"/>
    <w:rsid w:val="00EF6409"/>
    <w:rsid w:val="00EF687B"/>
    <w:rsid w:val="00EF6886"/>
    <w:rsid w:val="00EF6C41"/>
    <w:rsid w:val="00EF6D25"/>
    <w:rsid w:val="00EF6DA9"/>
    <w:rsid w:val="00EF723E"/>
    <w:rsid w:val="00EF737E"/>
    <w:rsid w:val="00EF7794"/>
    <w:rsid w:val="00EF7905"/>
    <w:rsid w:val="00EF7DCE"/>
    <w:rsid w:val="00EF7E57"/>
    <w:rsid w:val="00F0022B"/>
    <w:rsid w:val="00F00872"/>
    <w:rsid w:val="00F00B03"/>
    <w:rsid w:val="00F00D04"/>
    <w:rsid w:val="00F00DBC"/>
    <w:rsid w:val="00F00F74"/>
    <w:rsid w:val="00F018C6"/>
    <w:rsid w:val="00F0197C"/>
    <w:rsid w:val="00F02128"/>
    <w:rsid w:val="00F0223E"/>
    <w:rsid w:val="00F0264A"/>
    <w:rsid w:val="00F02667"/>
    <w:rsid w:val="00F02831"/>
    <w:rsid w:val="00F029E7"/>
    <w:rsid w:val="00F02C79"/>
    <w:rsid w:val="00F02D2E"/>
    <w:rsid w:val="00F02DC1"/>
    <w:rsid w:val="00F02F0F"/>
    <w:rsid w:val="00F03408"/>
    <w:rsid w:val="00F03CE0"/>
    <w:rsid w:val="00F03DB7"/>
    <w:rsid w:val="00F03F4A"/>
    <w:rsid w:val="00F04021"/>
    <w:rsid w:val="00F04247"/>
    <w:rsid w:val="00F042BE"/>
    <w:rsid w:val="00F0451B"/>
    <w:rsid w:val="00F04A25"/>
    <w:rsid w:val="00F04BCC"/>
    <w:rsid w:val="00F04BD9"/>
    <w:rsid w:val="00F050B0"/>
    <w:rsid w:val="00F05106"/>
    <w:rsid w:val="00F05AF8"/>
    <w:rsid w:val="00F05CB0"/>
    <w:rsid w:val="00F060A7"/>
    <w:rsid w:val="00F062B3"/>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1"/>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52"/>
    <w:rsid w:val="00F14E68"/>
    <w:rsid w:val="00F1507D"/>
    <w:rsid w:val="00F15440"/>
    <w:rsid w:val="00F154CF"/>
    <w:rsid w:val="00F15856"/>
    <w:rsid w:val="00F158BB"/>
    <w:rsid w:val="00F16450"/>
    <w:rsid w:val="00F16497"/>
    <w:rsid w:val="00F16622"/>
    <w:rsid w:val="00F16714"/>
    <w:rsid w:val="00F16A32"/>
    <w:rsid w:val="00F16C70"/>
    <w:rsid w:val="00F16ED0"/>
    <w:rsid w:val="00F17254"/>
    <w:rsid w:val="00F200B6"/>
    <w:rsid w:val="00F2056D"/>
    <w:rsid w:val="00F2072F"/>
    <w:rsid w:val="00F20A36"/>
    <w:rsid w:val="00F20BC5"/>
    <w:rsid w:val="00F215D6"/>
    <w:rsid w:val="00F21FA5"/>
    <w:rsid w:val="00F221FB"/>
    <w:rsid w:val="00F22511"/>
    <w:rsid w:val="00F22551"/>
    <w:rsid w:val="00F225B9"/>
    <w:rsid w:val="00F227E1"/>
    <w:rsid w:val="00F22BA2"/>
    <w:rsid w:val="00F23468"/>
    <w:rsid w:val="00F23608"/>
    <w:rsid w:val="00F2408C"/>
    <w:rsid w:val="00F24148"/>
    <w:rsid w:val="00F24626"/>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A5A"/>
    <w:rsid w:val="00F31AD9"/>
    <w:rsid w:val="00F321A3"/>
    <w:rsid w:val="00F32473"/>
    <w:rsid w:val="00F32848"/>
    <w:rsid w:val="00F32E27"/>
    <w:rsid w:val="00F330A7"/>
    <w:rsid w:val="00F33359"/>
    <w:rsid w:val="00F3358F"/>
    <w:rsid w:val="00F33779"/>
    <w:rsid w:val="00F33847"/>
    <w:rsid w:val="00F33917"/>
    <w:rsid w:val="00F33D7D"/>
    <w:rsid w:val="00F33F37"/>
    <w:rsid w:val="00F3405F"/>
    <w:rsid w:val="00F344FE"/>
    <w:rsid w:val="00F34687"/>
    <w:rsid w:val="00F34D81"/>
    <w:rsid w:val="00F3501F"/>
    <w:rsid w:val="00F350F8"/>
    <w:rsid w:val="00F3543E"/>
    <w:rsid w:val="00F3572F"/>
    <w:rsid w:val="00F362A5"/>
    <w:rsid w:val="00F36E14"/>
    <w:rsid w:val="00F36F16"/>
    <w:rsid w:val="00F371BF"/>
    <w:rsid w:val="00F376D3"/>
    <w:rsid w:val="00F378D3"/>
    <w:rsid w:val="00F378F3"/>
    <w:rsid w:val="00F37910"/>
    <w:rsid w:val="00F37983"/>
    <w:rsid w:val="00F37D1B"/>
    <w:rsid w:val="00F40044"/>
    <w:rsid w:val="00F40614"/>
    <w:rsid w:val="00F40787"/>
    <w:rsid w:val="00F40C47"/>
    <w:rsid w:val="00F40EDA"/>
    <w:rsid w:val="00F4100B"/>
    <w:rsid w:val="00F411AD"/>
    <w:rsid w:val="00F413E0"/>
    <w:rsid w:val="00F41516"/>
    <w:rsid w:val="00F4165A"/>
    <w:rsid w:val="00F416FE"/>
    <w:rsid w:val="00F41982"/>
    <w:rsid w:val="00F41B60"/>
    <w:rsid w:val="00F41F15"/>
    <w:rsid w:val="00F41FAB"/>
    <w:rsid w:val="00F4252F"/>
    <w:rsid w:val="00F4256B"/>
    <w:rsid w:val="00F42E5C"/>
    <w:rsid w:val="00F43213"/>
    <w:rsid w:val="00F43D3F"/>
    <w:rsid w:val="00F4411C"/>
    <w:rsid w:val="00F44129"/>
    <w:rsid w:val="00F44285"/>
    <w:rsid w:val="00F4472D"/>
    <w:rsid w:val="00F44984"/>
    <w:rsid w:val="00F44D9E"/>
    <w:rsid w:val="00F4524E"/>
    <w:rsid w:val="00F45288"/>
    <w:rsid w:val="00F456BA"/>
    <w:rsid w:val="00F457B7"/>
    <w:rsid w:val="00F45B22"/>
    <w:rsid w:val="00F45D8A"/>
    <w:rsid w:val="00F46431"/>
    <w:rsid w:val="00F4646B"/>
    <w:rsid w:val="00F466F8"/>
    <w:rsid w:val="00F4683B"/>
    <w:rsid w:val="00F46B19"/>
    <w:rsid w:val="00F46D23"/>
    <w:rsid w:val="00F4704B"/>
    <w:rsid w:val="00F476D1"/>
    <w:rsid w:val="00F479A7"/>
    <w:rsid w:val="00F47C0F"/>
    <w:rsid w:val="00F47D2F"/>
    <w:rsid w:val="00F47DBE"/>
    <w:rsid w:val="00F500E2"/>
    <w:rsid w:val="00F503F1"/>
    <w:rsid w:val="00F50466"/>
    <w:rsid w:val="00F5089C"/>
    <w:rsid w:val="00F50B88"/>
    <w:rsid w:val="00F50CB2"/>
    <w:rsid w:val="00F50EC1"/>
    <w:rsid w:val="00F50FAF"/>
    <w:rsid w:val="00F51221"/>
    <w:rsid w:val="00F512A5"/>
    <w:rsid w:val="00F51392"/>
    <w:rsid w:val="00F51CC5"/>
    <w:rsid w:val="00F52127"/>
    <w:rsid w:val="00F52153"/>
    <w:rsid w:val="00F5218A"/>
    <w:rsid w:val="00F52214"/>
    <w:rsid w:val="00F524D0"/>
    <w:rsid w:val="00F526D8"/>
    <w:rsid w:val="00F52C3D"/>
    <w:rsid w:val="00F53201"/>
    <w:rsid w:val="00F532FE"/>
    <w:rsid w:val="00F53513"/>
    <w:rsid w:val="00F53532"/>
    <w:rsid w:val="00F53B87"/>
    <w:rsid w:val="00F53DD2"/>
    <w:rsid w:val="00F53E60"/>
    <w:rsid w:val="00F53FD5"/>
    <w:rsid w:val="00F5427E"/>
    <w:rsid w:val="00F54657"/>
    <w:rsid w:val="00F54718"/>
    <w:rsid w:val="00F54763"/>
    <w:rsid w:val="00F54A2C"/>
    <w:rsid w:val="00F54AE1"/>
    <w:rsid w:val="00F5509B"/>
    <w:rsid w:val="00F55469"/>
    <w:rsid w:val="00F555AE"/>
    <w:rsid w:val="00F556B1"/>
    <w:rsid w:val="00F55866"/>
    <w:rsid w:val="00F55A9E"/>
    <w:rsid w:val="00F55C26"/>
    <w:rsid w:val="00F55DB4"/>
    <w:rsid w:val="00F55FF1"/>
    <w:rsid w:val="00F562B8"/>
    <w:rsid w:val="00F563F4"/>
    <w:rsid w:val="00F56446"/>
    <w:rsid w:val="00F56DF5"/>
    <w:rsid w:val="00F56F49"/>
    <w:rsid w:val="00F57143"/>
    <w:rsid w:val="00F576C2"/>
    <w:rsid w:val="00F57B8B"/>
    <w:rsid w:val="00F57C30"/>
    <w:rsid w:val="00F60116"/>
    <w:rsid w:val="00F61066"/>
    <w:rsid w:val="00F61283"/>
    <w:rsid w:val="00F613D5"/>
    <w:rsid w:val="00F614C4"/>
    <w:rsid w:val="00F6177D"/>
    <w:rsid w:val="00F61AD7"/>
    <w:rsid w:val="00F61D55"/>
    <w:rsid w:val="00F61F14"/>
    <w:rsid w:val="00F6224B"/>
    <w:rsid w:val="00F62548"/>
    <w:rsid w:val="00F627B0"/>
    <w:rsid w:val="00F62D13"/>
    <w:rsid w:val="00F62D93"/>
    <w:rsid w:val="00F63580"/>
    <w:rsid w:val="00F63625"/>
    <w:rsid w:val="00F6373A"/>
    <w:rsid w:val="00F637FF"/>
    <w:rsid w:val="00F639AF"/>
    <w:rsid w:val="00F642DB"/>
    <w:rsid w:val="00F6436B"/>
    <w:rsid w:val="00F64855"/>
    <w:rsid w:val="00F64A60"/>
    <w:rsid w:val="00F64DEA"/>
    <w:rsid w:val="00F64ED6"/>
    <w:rsid w:val="00F655B6"/>
    <w:rsid w:val="00F65783"/>
    <w:rsid w:val="00F65B89"/>
    <w:rsid w:val="00F66672"/>
    <w:rsid w:val="00F666C3"/>
    <w:rsid w:val="00F66B38"/>
    <w:rsid w:val="00F675CB"/>
    <w:rsid w:val="00F676B0"/>
    <w:rsid w:val="00F67A92"/>
    <w:rsid w:val="00F67C25"/>
    <w:rsid w:val="00F67DA4"/>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2F2"/>
    <w:rsid w:val="00F723D0"/>
    <w:rsid w:val="00F73409"/>
    <w:rsid w:val="00F73429"/>
    <w:rsid w:val="00F7383A"/>
    <w:rsid w:val="00F73BCA"/>
    <w:rsid w:val="00F73C78"/>
    <w:rsid w:val="00F7416D"/>
    <w:rsid w:val="00F74223"/>
    <w:rsid w:val="00F74287"/>
    <w:rsid w:val="00F7448B"/>
    <w:rsid w:val="00F748C3"/>
    <w:rsid w:val="00F74A03"/>
    <w:rsid w:val="00F7596C"/>
    <w:rsid w:val="00F75AAC"/>
    <w:rsid w:val="00F75FA7"/>
    <w:rsid w:val="00F76022"/>
    <w:rsid w:val="00F763D8"/>
    <w:rsid w:val="00F769B3"/>
    <w:rsid w:val="00F76BA8"/>
    <w:rsid w:val="00F76C34"/>
    <w:rsid w:val="00F76CDD"/>
    <w:rsid w:val="00F76EC3"/>
    <w:rsid w:val="00F771B1"/>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3D2A"/>
    <w:rsid w:val="00F847EC"/>
    <w:rsid w:val="00F84D8D"/>
    <w:rsid w:val="00F85037"/>
    <w:rsid w:val="00F8504C"/>
    <w:rsid w:val="00F856CE"/>
    <w:rsid w:val="00F85D0E"/>
    <w:rsid w:val="00F85F06"/>
    <w:rsid w:val="00F860DC"/>
    <w:rsid w:val="00F861BC"/>
    <w:rsid w:val="00F86212"/>
    <w:rsid w:val="00F867AD"/>
    <w:rsid w:val="00F86959"/>
    <w:rsid w:val="00F86BA9"/>
    <w:rsid w:val="00F86C82"/>
    <w:rsid w:val="00F87335"/>
    <w:rsid w:val="00F874EC"/>
    <w:rsid w:val="00F87532"/>
    <w:rsid w:val="00F8786F"/>
    <w:rsid w:val="00F87CA1"/>
    <w:rsid w:val="00F87F3A"/>
    <w:rsid w:val="00F87F45"/>
    <w:rsid w:val="00F9059B"/>
    <w:rsid w:val="00F90AB2"/>
    <w:rsid w:val="00F91047"/>
    <w:rsid w:val="00F9107E"/>
    <w:rsid w:val="00F91218"/>
    <w:rsid w:val="00F91294"/>
    <w:rsid w:val="00F912E5"/>
    <w:rsid w:val="00F91384"/>
    <w:rsid w:val="00F9181C"/>
    <w:rsid w:val="00F9212D"/>
    <w:rsid w:val="00F922E2"/>
    <w:rsid w:val="00F9242D"/>
    <w:rsid w:val="00F92593"/>
    <w:rsid w:val="00F926AC"/>
    <w:rsid w:val="00F92A41"/>
    <w:rsid w:val="00F92E1D"/>
    <w:rsid w:val="00F934C8"/>
    <w:rsid w:val="00F93521"/>
    <w:rsid w:val="00F93589"/>
    <w:rsid w:val="00F940A3"/>
    <w:rsid w:val="00F94334"/>
    <w:rsid w:val="00F9434B"/>
    <w:rsid w:val="00F9487B"/>
    <w:rsid w:val="00F948B6"/>
    <w:rsid w:val="00F94947"/>
    <w:rsid w:val="00F94A28"/>
    <w:rsid w:val="00F94BA7"/>
    <w:rsid w:val="00F94BAA"/>
    <w:rsid w:val="00F95183"/>
    <w:rsid w:val="00F9534F"/>
    <w:rsid w:val="00F9563C"/>
    <w:rsid w:val="00F95D62"/>
    <w:rsid w:val="00F96625"/>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87"/>
    <w:rsid w:val="00FA2753"/>
    <w:rsid w:val="00FA2A33"/>
    <w:rsid w:val="00FA2AD4"/>
    <w:rsid w:val="00FA2F9E"/>
    <w:rsid w:val="00FA38AC"/>
    <w:rsid w:val="00FA3B42"/>
    <w:rsid w:val="00FA4195"/>
    <w:rsid w:val="00FA45F0"/>
    <w:rsid w:val="00FA4601"/>
    <w:rsid w:val="00FA466C"/>
    <w:rsid w:val="00FA486A"/>
    <w:rsid w:val="00FA49CC"/>
    <w:rsid w:val="00FA4EBF"/>
    <w:rsid w:val="00FA51A2"/>
    <w:rsid w:val="00FA53D9"/>
    <w:rsid w:val="00FA564A"/>
    <w:rsid w:val="00FA57DB"/>
    <w:rsid w:val="00FA5CEF"/>
    <w:rsid w:val="00FA5D50"/>
    <w:rsid w:val="00FA6039"/>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739"/>
    <w:rsid w:val="00FB1BFF"/>
    <w:rsid w:val="00FB1D64"/>
    <w:rsid w:val="00FB2230"/>
    <w:rsid w:val="00FB25A8"/>
    <w:rsid w:val="00FB28AA"/>
    <w:rsid w:val="00FB2979"/>
    <w:rsid w:val="00FB2B8D"/>
    <w:rsid w:val="00FB2DB5"/>
    <w:rsid w:val="00FB2EF8"/>
    <w:rsid w:val="00FB36AD"/>
    <w:rsid w:val="00FB3D27"/>
    <w:rsid w:val="00FB3E09"/>
    <w:rsid w:val="00FB3E5A"/>
    <w:rsid w:val="00FB3F7A"/>
    <w:rsid w:val="00FB4231"/>
    <w:rsid w:val="00FB4310"/>
    <w:rsid w:val="00FB4C35"/>
    <w:rsid w:val="00FB592A"/>
    <w:rsid w:val="00FB59DA"/>
    <w:rsid w:val="00FB5DB8"/>
    <w:rsid w:val="00FB5E9C"/>
    <w:rsid w:val="00FB6179"/>
    <w:rsid w:val="00FB637E"/>
    <w:rsid w:val="00FB64E3"/>
    <w:rsid w:val="00FB6506"/>
    <w:rsid w:val="00FB67E9"/>
    <w:rsid w:val="00FB6B82"/>
    <w:rsid w:val="00FB7A4E"/>
    <w:rsid w:val="00FB7BF6"/>
    <w:rsid w:val="00FC0183"/>
    <w:rsid w:val="00FC0865"/>
    <w:rsid w:val="00FC0A54"/>
    <w:rsid w:val="00FC0C90"/>
    <w:rsid w:val="00FC0F23"/>
    <w:rsid w:val="00FC0FF2"/>
    <w:rsid w:val="00FC10C4"/>
    <w:rsid w:val="00FC174E"/>
    <w:rsid w:val="00FC187E"/>
    <w:rsid w:val="00FC1A14"/>
    <w:rsid w:val="00FC1A4F"/>
    <w:rsid w:val="00FC1BE3"/>
    <w:rsid w:val="00FC1EEF"/>
    <w:rsid w:val="00FC2EB9"/>
    <w:rsid w:val="00FC2ED5"/>
    <w:rsid w:val="00FC322F"/>
    <w:rsid w:val="00FC3310"/>
    <w:rsid w:val="00FC3489"/>
    <w:rsid w:val="00FC3679"/>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D0072"/>
    <w:rsid w:val="00FD086B"/>
    <w:rsid w:val="00FD0A36"/>
    <w:rsid w:val="00FD0C7E"/>
    <w:rsid w:val="00FD0E72"/>
    <w:rsid w:val="00FD1856"/>
    <w:rsid w:val="00FD1BDC"/>
    <w:rsid w:val="00FD1CD6"/>
    <w:rsid w:val="00FD2365"/>
    <w:rsid w:val="00FD244C"/>
    <w:rsid w:val="00FD25B4"/>
    <w:rsid w:val="00FD28AA"/>
    <w:rsid w:val="00FD2C70"/>
    <w:rsid w:val="00FD3361"/>
    <w:rsid w:val="00FD3A53"/>
    <w:rsid w:val="00FD4495"/>
    <w:rsid w:val="00FD4A2D"/>
    <w:rsid w:val="00FD5027"/>
    <w:rsid w:val="00FD5133"/>
    <w:rsid w:val="00FD5C45"/>
    <w:rsid w:val="00FD5EDD"/>
    <w:rsid w:val="00FD6028"/>
    <w:rsid w:val="00FD602E"/>
    <w:rsid w:val="00FD610B"/>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9"/>
    <w:rsid w:val="00FE155D"/>
    <w:rsid w:val="00FE187F"/>
    <w:rsid w:val="00FE1C50"/>
    <w:rsid w:val="00FE2729"/>
    <w:rsid w:val="00FE285A"/>
    <w:rsid w:val="00FE3297"/>
    <w:rsid w:val="00FE330B"/>
    <w:rsid w:val="00FE347A"/>
    <w:rsid w:val="00FE3668"/>
    <w:rsid w:val="00FE3A15"/>
    <w:rsid w:val="00FE3BF6"/>
    <w:rsid w:val="00FE4029"/>
    <w:rsid w:val="00FE4268"/>
    <w:rsid w:val="00FE49EF"/>
    <w:rsid w:val="00FE4BD0"/>
    <w:rsid w:val="00FE55D4"/>
    <w:rsid w:val="00FE56A0"/>
    <w:rsid w:val="00FE5859"/>
    <w:rsid w:val="00FE5D5C"/>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2731"/>
    <w:rsid w:val="00FF281A"/>
    <w:rsid w:val="00FF29AC"/>
    <w:rsid w:val="00FF2F70"/>
    <w:rsid w:val="00FF310B"/>
    <w:rsid w:val="00FF31EE"/>
    <w:rsid w:val="00FF4531"/>
    <w:rsid w:val="00FF4E01"/>
    <w:rsid w:val="00FF4EE8"/>
    <w:rsid w:val="00FF53F6"/>
    <w:rsid w:val="00FF5439"/>
    <w:rsid w:val="00FF5851"/>
    <w:rsid w:val="00FF5A99"/>
    <w:rsid w:val="00FF5B07"/>
    <w:rsid w:val="00FF5FF2"/>
    <w:rsid w:val="00FF615F"/>
    <w:rsid w:val="00FF6258"/>
    <w:rsid w:val="00FF64A8"/>
    <w:rsid w:val="00FF6B9B"/>
    <w:rsid w:val="00FF6E0D"/>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basedOn w:val="a0"/>
    <w:next w:val="a0"/>
    <w:link w:val="ab"/>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1">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2">
    <w:name w:val="List Bullet 4"/>
    <w:basedOn w:val="33"/>
    <w:qFormat/>
    <w:pPr>
      <w:ind w:left="1418"/>
    </w:pPr>
  </w:style>
  <w:style w:type="paragraph" w:styleId="52">
    <w:name w:val="List Bullet 5"/>
    <w:basedOn w:val="42"/>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1"/>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link w:val="aa"/>
    <w:uiPriority w:val="99"/>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customStyle="1" w:styleId="40">
    <w:name w:val="标题 4 字符"/>
    <w:link w:val="4"/>
    <w:qFormat/>
    <w:rsid w:val="00011127"/>
    <w:rPr>
      <w:rFonts w:ascii="Arial" w:hAnsi="Arial" w:cs="Arial"/>
      <w:b/>
      <w:bCs/>
      <w:kern w:val="32"/>
      <w:sz w:val="24"/>
      <w:szCs w:val="32"/>
      <w:lang w:val="zh-CN"/>
    </w:rPr>
  </w:style>
  <w:style w:type="paragraph" w:customStyle="1" w:styleId="References">
    <w:name w:val="References"/>
    <w:basedOn w:val="a0"/>
    <w:rsid w:val="00A34B37"/>
    <w:pPr>
      <w:numPr>
        <w:ilvl w:val="2"/>
        <w:numId w:val="20"/>
      </w:numPr>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30693456">
      <w:bodyDiv w:val="1"/>
      <w:marLeft w:val="0"/>
      <w:marRight w:val="0"/>
      <w:marTop w:val="0"/>
      <w:marBottom w:val="0"/>
      <w:divBdr>
        <w:top w:val="none" w:sz="0" w:space="0" w:color="auto"/>
        <w:left w:val="none" w:sz="0" w:space="0" w:color="auto"/>
        <w:bottom w:val="none" w:sz="0" w:space="0" w:color="auto"/>
        <w:right w:val="none" w:sz="0" w:space="0" w:color="auto"/>
      </w:divBdr>
    </w:div>
    <w:div w:id="47657906">
      <w:bodyDiv w:val="1"/>
      <w:marLeft w:val="0"/>
      <w:marRight w:val="0"/>
      <w:marTop w:val="0"/>
      <w:marBottom w:val="0"/>
      <w:divBdr>
        <w:top w:val="none" w:sz="0" w:space="0" w:color="auto"/>
        <w:left w:val="none" w:sz="0" w:space="0" w:color="auto"/>
        <w:bottom w:val="none" w:sz="0" w:space="0" w:color="auto"/>
        <w:right w:val="none" w:sz="0" w:space="0" w:color="auto"/>
      </w:divBdr>
      <w:divsChild>
        <w:div w:id="645670827">
          <w:marLeft w:val="720"/>
          <w:marRight w:val="0"/>
          <w:marTop w:val="0"/>
          <w:marBottom w:val="40"/>
          <w:divBdr>
            <w:top w:val="none" w:sz="0" w:space="0" w:color="auto"/>
            <w:left w:val="none" w:sz="0" w:space="0" w:color="auto"/>
            <w:bottom w:val="none" w:sz="0" w:space="0" w:color="auto"/>
            <w:right w:val="none" w:sz="0" w:space="0" w:color="auto"/>
          </w:divBdr>
        </w:div>
        <w:div w:id="1122845186">
          <w:marLeft w:val="720"/>
          <w:marRight w:val="0"/>
          <w:marTop w:val="0"/>
          <w:marBottom w:val="40"/>
          <w:divBdr>
            <w:top w:val="none" w:sz="0" w:space="0" w:color="auto"/>
            <w:left w:val="none" w:sz="0" w:space="0" w:color="auto"/>
            <w:bottom w:val="none" w:sz="0" w:space="0" w:color="auto"/>
            <w:right w:val="none" w:sz="0" w:space="0" w:color="auto"/>
          </w:divBdr>
        </w:div>
        <w:div w:id="489298619">
          <w:marLeft w:val="1253"/>
          <w:marRight w:val="0"/>
          <w:marTop w:val="0"/>
          <w:marBottom w:val="40"/>
          <w:divBdr>
            <w:top w:val="none" w:sz="0" w:space="0" w:color="auto"/>
            <w:left w:val="none" w:sz="0" w:space="0" w:color="auto"/>
            <w:bottom w:val="none" w:sz="0" w:space="0" w:color="auto"/>
            <w:right w:val="none" w:sz="0" w:space="0" w:color="auto"/>
          </w:divBdr>
        </w:div>
        <w:div w:id="1490946369">
          <w:marLeft w:val="720"/>
          <w:marRight w:val="0"/>
          <w:marTop w:val="0"/>
          <w:marBottom w:val="40"/>
          <w:divBdr>
            <w:top w:val="none" w:sz="0" w:space="0" w:color="auto"/>
            <w:left w:val="none" w:sz="0" w:space="0" w:color="auto"/>
            <w:bottom w:val="none" w:sz="0" w:space="0" w:color="auto"/>
            <w:right w:val="none" w:sz="0" w:space="0" w:color="auto"/>
          </w:divBdr>
        </w:div>
        <w:div w:id="618948403">
          <w:marLeft w:val="1253"/>
          <w:marRight w:val="0"/>
          <w:marTop w:val="0"/>
          <w:marBottom w:val="40"/>
          <w:divBdr>
            <w:top w:val="none" w:sz="0" w:space="0" w:color="auto"/>
            <w:left w:val="none" w:sz="0" w:space="0" w:color="auto"/>
            <w:bottom w:val="none" w:sz="0" w:space="0" w:color="auto"/>
            <w:right w:val="none" w:sz="0" w:space="0" w:color="auto"/>
          </w:divBdr>
        </w:div>
        <w:div w:id="199246419">
          <w:marLeft w:val="1253"/>
          <w:marRight w:val="0"/>
          <w:marTop w:val="0"/>
          <w:marBottom w:val="40"/>
          <w:divBdr>
            <w:top w:val="none" w:sz="0" w:space="0" w:color="auto"/>
            <w:left w:val="none" w:sz="0" w:space="0" w:color="auto"/>
            <w:bottom w:val="none" w:sz="0" w:space="0" w:color="auto"/>
            <w:right w:val="none" w:sz="0" w:space="0" w:color="auto"/>
          </w:divBdr>
        </w:div>
        <w:div w:id="683480017">
          <w:marLeft w:val="720"/>
          <w:marRight w:val="0"/>
          <w:marTop w:val="0"/>
          <w:marBottom w:val="40"/>
          <w:divBdr>
            <w:top w:val="none" w:sz="0" w:space="0" w:color="auto"/>
            <w:left w:val="none" w:sz="0" w:space="0" w:color="auto"/>
            <w:bottom w:val="none" w:sz="0" w:space="0" w:color="auto"/>
            <w:right w:val="none" w:sz="0" w:space="0" w:color="auto"/>
          </w:divBdr>
        </w:div>
        <w:div w:id="973102109">
          <w:marLeft w:val="1253"/>
          <w:marRight w:val="0"/>
          <w:marTop w:val="0"/>
          <w:marBottom w:val="40"/>
          <w:divBdr>
            <w:top w:val="none" w:sz="0" w:space="0" w:color="auto"/>
            <w:left w:val="none" w:sz="0" w:space="0" w:color="auto"/>
            <w:bottom w:val="none" w:sz="0" w:space="0" w:color="auto"/>
            <w:right w:val="none" w:sz="0" w:space="0" w:color="auto"/>
          </w:divBdr>
        </w:div>
        <w:div w:id="1864054917">
          <w:marLeft w:val="720"/>
          <w:marRight w:val="0"/>
          <w:marTop w:val="0"/>
          <w:marBottom w:val="40"/>
          <w:divBdr>
            <w:top w:val="none" w:sz="0" w:space="0" w:color="auto"/>
            <w:left w:val="none" w:sz="0" w:space="0" w:color="auto"/>
            <w:bottom w:val="none" w:sz="0" w:space="0" w:color="auto"/>
            <w:right w:val="none" w:sz="0" w:space="0" w:color="auto"/>
          </w:divBdr>
        </w:div>
        <w:div w:id="97920457">
          <w:marLeft w:val="1253"/>
          <w:marRight w:val="0"/>
          <w:marTop w:val="0"/>
          <w:marBottom w:val="40"/>
          <w:divBdr>
            <w:top w:val="none" w:sz="0" w:space="0" w:color="auto"/>
            <w:left w:val="none" w:sz="0" w:space="0" w:color="auto"/>
            <w:bottom w:val="none" w:sz="0" w:space="0" w:color="auto"/>
            <w:right w:val="none" w:sz="0" w:space="0" w:color="auto"/>
          </w:divBdr>
        </w:div>
        <w:div w:id="363360724">
          <w:marLeft w:val="1253"/>
          <w:marRight w:val="0"/>
          <w:marTop w:val="0"/>
          <w:marBottom w:val="40"/>
          <w:divBdr>
            <w:top w:val="none" w:sz="0" w:space="0" w:color="auto"/>
            <w:left w:val="none" w:sz="0" w:space="0" w:color="auto"/>
            <w:bottom w:val="none" w:sz="0" w:space="0" w:color="auto"/>
            <w:right w:val="none" w:sz="0" w:space="0" w:color="auto"/>
          </w:divBdr>
        </w:div>
      </w:divsChild>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08736017">
      <w:bodyDiv w:val="1"/>
      <w:marLeft w:val="0"/>
      <w:marRight w:val="0"/>
      <w:marTop w:val="0"/>
      <w:marBottom w:val="0"/>
      <w:divBdr>
        <w:top w:val="none" w:sz="0" w:space="0" w:color="auto"/>
        <w:left w:val="none" w:sz="0" w:space="0" w:color="auto"/>
        <w:bottom w:val="none" w:sz="0" w:space="0" w:color="auto"/>
        <w:right w:val="none" w:sz="0" w:space="0" w:color="auto"/>
      </w:divBdr>
      <w:divsChild>
        <w:div w:id="1175916859">
          <w:marLeft w:val="274"/>
          <w:marRight w:val="0"/>
          <w:marTop w:val="0"/>
          <w:marBottom w:val="0"/>
          <w:divBdr>
            <w:top w:val="none" w:sz="0" w:space="0" w:color="auto"/>
            <w:left w:val="none" w:sz="0" w:space="0" w:color="auto"/>
            <w:bottom w:val="none" w:sz="0" w:space="0" w:color="auto"/>
            <w:right w:val="none" w:sz="0" w:space="0" w:color="auto"/>
          </w:divBdr>
        </w:div>
        <w:div w:id="1966689032">
          <w:marLeft w:val="274"/>
          <w:marRight w:val="0"/>
          <w:marTop w:val="0"/>
          <w:marBottom w:val="0"/>
          <w:divBdr>
            <w:top w:val="none" w:sz="0" w:space="0" w:color="auto"/>
            <w:left w:val="none" w:sz="0" w:space="0" w:color="auto"/>
            <w:bottom w:val="none" w:sz="0" w:space="0" w:color="auto"/>
            <w:right w:val="none" w:sz="0" w:space="0" w:color="auto"/>
          </w:divBdr>
        </w:div>
        <w:div w:id="1036656443">
          <w:marLeft w:val="274"/>
          <w:marRight w:val="0"/>
          <w:marTop w:val="0"/>
          <w:marBottom w:val="180"/>
          <w:divBdr>
            <w:top w:val="none" w:sz="0" w:space="0" w:color="auto"/>
            <w:left w:val="none" w:sz="0" w:space="0" w:color="auto"/>
            <w:bottom w:val="none" w:sz="0" w:space="0" w:color="auto"/>
            <w:right w:val="none" w:sz="0" w:space="0" w:color="auto"/>
          </w:divBdr>
        </w:div>
        <w:div w:id="2074346975">
          <w:marLeft w:val="274"/>
          <w:marRight w:val="0"/>
          <w:marTop w:val="0"/>
          <w:marBottom w:val="0"/>
          <w:divBdr>
            <w:top w:val="none" w:sz="0" w:space="0" w:color="auto"/>
            <w:left w:val="none" w:sz="0" w:space="0" w:color="auto"/>
            <w:bottom w:val="none" w:sz="0" w:space="0" w:color="auto"/>
            <w:right w:val="none" w:sz="0" w:space="0" w:color="auto"/>
          </w:divBdr>
        </w:div>
        <w:div w:id="1455440615">
          <w:marLeft w:val="274"/>
          <w:marRight w:val="0"/>
          <w:marTop w:val="0"/>
          <w:marBottom w:val="0"/>
          <w:divBdr>
            <w:top w:val="none" w:sz="0" w:space="0" w:color="auto"/>
            <w:left w:val="none" w:sz="0" w:space="0" w:color="auto"/>
            <w:bottom w:val="none" w:sz="0" w:space="0" w:color="auto"/>
            <w:right w:val="none" w:sz="0" w:space="0" w:color="auto"/>
          </w:divBdr>
        </w:div>
        <w:div w:id="51732033">
          <w:marLeft w:val="274"/>
          <w:marRight w:val="0"/>
          <w:marTop w:val="0"/>
          <w:marBottom w:val="180"/>
          <w:divBdr>
            <w:top w:val="none" w:sz="0" w:space="0" w:color="auto"/>
            <w:left w:val="none" w:sz="0" w:space="0" w:color="auto"/>
            <w:bottom w:val="none" w:sz="0" w:space="0" w:color="auto"/>
            <w:right w:val="none" w:sz="0" w:space="0" w:color="auto"/>
          </w:divBdr>
        </w:div>
      </w:divsChild>
    </w:div>
    <w:div w:id="26176745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58037742">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26723885">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719404522">
      <w:bodyDiv w:val="1"/>
      <w:marLeft w:val="0"/>
      <w:marRight w:val="0"/>
      <w:marTop w:val="0"/>
      <w:marBottom w:val="0"/>
      <w:divBdr>
        <w:top w:val="none" w:sz="0" w:space="0" w:color="auto"/>
        <w:left w:val="none" w:sz="0" w:space="0" w:color="auto"/>
        <w:bottom w:val="none" w:sz="0" w:space="0" w:color="auto"/>
        <w:right w:val="none" w:sz="0" w:space="0" w:color="auto"/>
      </w:divBdr>
      <w:divsChild>
        <w:div w:id="682974607">
          <w:marLeft w:val="720"/>
          <w:marRight w:val="0"/>
          <w:marTop w:val="0"/>
          <w:marBottom w:val="40"/>
          <w:divBdr>
            <w:top w:val="none" w:sz="0" w:space="0" w:color="auto"/>
            <w:left w:val="none" w:sz="0" w:space="0" w:color="auto"/>
            <w:bottom w:val="none" w:sz="0" w:space="0" w:color="auto"/>
            <w:right w:val="none" w:sz="0" w:space="0" w:color="auto"/>
          </w:divBdr>
        </w:div>
        <w:div w:id="867450566">
          <w:marLeft w:val="720"/>
          <w:marRight w:val="0"/>
          <w:marTop w:val="0"/>
          <w:marBottom w:val="40"/>
          <w:divBdr>
            <w:top w:val="none" w:sz="0" w:space="0" w:color="auto"/>
            <w:left w:val="none" w:sz="0" w:space="0" w:color="auto"/>
            <w:bottom w:val="none" w:sz="0" w:space="0" w:color="auto"/>
            <w:right w:val="none" w:sz="0" w:space="0" w:color="auto"/>
          </w:divBdr>
        </w:div>
        <w:div w:id="1802651126">
          <w:marLeft w:val="1253"/>
          <w:marRight w:val="0"/>
          <w:marTop w:val="0"/>
          <w:marBottom w:val="40"/>
          <w:divBdr>
            <w:top w:val="none" w:sz="0" w:space="0" w:color="auto"/>
            <w:left w:val="none" w:sz="0" w:space="0" w:color="auto"/>
            <w:bottom w:val="none" w:sz="0" w:space="0" w:color="auto"/>
            <w:right w:val="none" w:sz="0" w:space="0" w:color="auto"/>
          </w:divBdr>
        </w:div>
        <w:div w:id="1412851861">
          <w:marLeft w:val="720"/>
          <w:marRight w:val="0"/>
          <w:marTop w:val="0"/>
          <w:marBottom w:val="40"/>
          <w:divBdr>
            <w:top w:val="none" w:sz="0" w:space="0" w:color="auto"/>
            <w:left w:val="none" w:sz="0" w:space="0" w:color="auto"/>
            <w:bottom w:val="none" w:sz="0" w:space="0" w:color="auto"/>
            <w:right w:val="none" w:sz="0" w:space="0" w:color="auto"/>
          </w:divBdr>
        </w:div>
        <w:div w:id="750929451">
          <w:marLeft w:val="1253"/>
          <w:marRight w:val="0"/>
          <w:marTop w:val="0"/>
          <w:marBottom w:val="40"/>
          <w:divBdr>
            <w:top w:val="none" w:sz="0" w:space="0" w:color="auto"/>
            <w:left w:val="none" w:sz="0" w:space="0" w:color="auto"/>
            <w:bottom w:val="none" w:sz="0" w:space="0" w:color="auto"/>
            <w:right w:val="none" w:sz="0" w:space="0" w:color="auto"/>
          </w:divBdr>
        </w:div>
        <w:div w:id="1297879661">
          <w:marLeft w:val="1253"/>
          <w:marRight w:val="0"/>
          <w:marTop w:val="0"/>
          <w:marBottom w:val="40"/>
          <w:divBdr>
            <w:top w:val="none" w:sz="0" w:space="0" w:color="auto"/>
            <w:left w:val="none" w:sz="0" w:space="0" w:color="auto"/>
            <w:bottom w:val="none" w:sz="0" w:space="0" w:color="auto"/>
            <w:right w:val="none" w:sz="0" w:space="0" w:color="auto"/>
          </w:divBdr>
        </w:div>
        <w:div w:id="535971544">
          <w:marLeft w:val="720"/>
          <w:marRight w:val="0"/>
          <w:marTop w:val="0"/>
          <w:marBottom w:val="40"/>
          <w:divBdr>
            <w:top w:val="none" w:sz="0" w:space="0" w:color="auto"/>
            <w:left w:val="none" w:sz="0" w:space="0" w:color="auto"/>
            <w:bottom w:val="none" w:sz="0" w:space="0" w:color="auto"/>
            <w:right w:val="none" w:sz="0" w:space="0" w:color="auto"/>
          </w:divBdr>
        </w:div>
        <w:div w:id="387262678">
          <w:marLeft w:val="1253"/>
          <w:marRight w:val="0"/>
          <w:marTop w:val="0"/>
          <w:marBottom w:val="40"/>
          <w:divBdr>
            <w:top w:val="none" w:sz="0" w:space="0" w:color="auto"/>
            <w:left w:val="none" w:sz="0" w:space="0" w:color="auto"/>
            <w:bottom w:val="none" w:sz="0" w:space="0" w:color="auto"/>
            <w:right w:val="none" w:sz="0" w:space="0" w:color="auto"/>
          </w:divBdr>
        </w:div>
        <w:div w:id="231237032">
          <w:marLeft w:val="720"/>
          <w:marRight w:val="0"/>
          <w:marTop w:val="0"/>
          <w:marBottom w:val="40"/>
          <w:divBdr>
            <w:top w:val="none" w:sz="0" w:space="0" w:color="auto"/>
            <w:left w:val="none" w:sz="0" w:space="0" w:color="auto"/>
            <w:bottom w:val="none" w:sz="0" w:space="0" w:color="auto"/>
            <w:right w:val="none" w:sz="0" w:space="0" w:color="auto"/>
          </w:divBdr>
        </w:div>
        <w:div w:id="1294139834">
          <w:marLeft w:val="1253"/>
          <w:marRight w:val="0"/>
          <w:marTop w:val="0"/>
          <w:marBottom w:val="40"/>
          <w:divBdr>
            <w:top w:val="none" w:sz="0" w:space="0" w:color="auto"/>
            <w:left w:val="none" w:sz="0" w:space="0" w:color="auto"/>
            <w:bottom w:val="none" w:sz="0" w:space="0" w:color="auto"/>
            <w:right w:val="none" w:sz="0" w:space="0" w:color="auto"/>
          </w:divBdr>
        </w:div>
        <w:div w:id="1884364743">
          <w:marLeft w:val="1253"/>
          <w:marRight w:val="0"/>
          <w:marTop w:val="0"/>
          <w:marBottom w:val="40"/>
          <w:divBdr>
            <w:top w:val="none" w:sz="0" w:space="0" w:color="auto"/>
            <w:left w:val="none" w:sz="0" w:space="0" w:color="auto"/>
            <w:bottom w:val="none" w:sz="0" w:space="0" w:color="auto"/>
            <w:right w:val="none" w:sz="0" w:space="0" w:color="auto"/>
          </w:divBdr>
        </w:div>
      </w:divsChild>
    </w:div>
    <w:div w:id="725956578">
      <w:bodyDiv w:val="1"/>
      <w:marLeft w:val="0"/>
      <w:marRight w:val="0"/>
      <w:marTop w:val="0"/>
      <w:marBottom w:val="0"/>
      <w:divBdr>
        <w:top w:val="none" w:sz="0" w:space="0" w:color="auto"/>
        <w:left w:val="none" w:sz="0" w:space="0" w:color="auto"/>
        <w:bottom w:val="none" w:sz="0" w:space="0" w:color="auto"/>
        <w:right w:val="none" w:sz="0" w:space="0" w:color="auto"/>
      </w:divBdr>
      <w:divsChild>
        <w:div w:id="280381867">
          <w:marLeft w:val="720"/>
          <w:marRight w:val="0"/>
          <w:marTop w:val="0"/>
          <w:marBottom w:val="40"/>
          <w:divBdr>
            <w:top w:val="none" w:sz="0" w:space="0" w:color="auto"/>
            <w:left w:val="none" w:sz="0" w:space="0" w:color="auto"/>
            <w:bottom w:val="none" w:sz="0" w:space="0" w:color="auto"/>
            <w:right w:val="none" w:sz="0" w:space="0" w:color="auto"/>
          </w:divBdr>
        </w:div>
        <w:div w:id="879240863">
          <w:marLeft w:val="1253"/>
          <w:marRight w:val="0"/>
          <w:marTop w:val="0"/>
          <w:marBottom w:val="40"/>
          <w:divBdr>
            <w:top w:val="none" w:sz="0" w:space="0" w:color="auto"/>
            <w:left w:val="none" w:sz="0" w:space="0" w:color="auto"/>
            <w:bottom w:val="none" w:sz="0" w:space="0" w:color="auto"/>
            <w:right w:val="none" w:sz="0" w:space="0" w:color="auto"/>
          </w:divBdr>
        </w:div>
        <w:div w:id="759066659">
          <w:marLeft w:val="720"/>
          <w:marRight w:val="0"/>
          <w:marTop w:val="0"/>
          <w:marBottom w:val="40"/>
          <w:divBdr>
            <w:top w:val="none" w:sz="0" w:space="0" w:color="auto"/>
            <w:left w:val="none" w:sz="0" w:space="0" w:color="auto"/>
            <w:bottom w:val="none" w:sz="0" w:space="0" w:color="auto"/>
            <w:right w:val="none" w:sz="0" w:space="0" w:color="auto"/>
          </w:divBdr>
        </w:div>
        <w:div w:id="1149440188">
          <w:marLeft w:val="1253"/>
          <w:marRight w:val="0"/>
          <w:marTop w:val="0"/>
          <w:marBottom w:val="40"/>
          <w:divBdr>
            <w:top w:val="none" w:sz="0" w:space="0" w:color="auto"/>
            <w:left w:val="none" w:sz="0" w:space="0" w:color="auto"/>
            <w:bottom w:val="none" w:sz="0" w:space="0" w:color="auto"/>
            <w:right w:val="none" w:sz="0" w:space="0" w:color="auto"/>
          </w:divBdr>
        </w:div>
        <w:div w:id="1821649066">
          <w:marLeft w:val="720"/>
          <w:marRight w:val="0"/>
          <w:marTop w:val="0"/>
          <w:marBottom w:val="40"/>
          <w:divBdr>
            <w:top w:val="none" w:sz="0" w:space="0" w:color="auto"/>
            <w:left w:val="none" w:sz="0" w:space="0" w:color="auto"/>
            <w:bottom w:val="none" w:sz="0" w:space="0" w:color="auto"/>
            <w:right w:val="none" w:sz="0" w:space="0" w:color="auto"/>
          </w:divBdr>
        </w:div>
        <w:div w:id="1454400158">
          <w:marLeft w:val="1253"/>
          <w:marRight w:val="0"/>
          <w:marTop w:val="0"/>
          <w:marBottom w:val="40"/>
          <w:divBdr>
            <w:top w:val="none" w:sz="0" w:space="0" w:color="auto"/>
            <w:left w:val="none" w:sz="0" w:space="0" w:color="auto"/>
            <w:bottom w:val="none" w:sz="0" w:space="0" w:color="auto"/>
            <w:right w:val="none" w:sz="0" w:space="0" w:color="auto"/>
          </w:divBdr>
        </w:div>
        <w:div w:id="1580794696">
          <w:marLeft w:val="720"/>
          <w:marRight w:val="0"/>
          <w:marTop w:val="0"/>
          <w:marBottom w:val="40"/>
          <w:divBdr>
            <w:top w:val="none" w:sz="0" w:space="0" w:color="auto"/>
            <w:left w:val="none" w:sz="0" w:space="0" w:color="auto"/>
            <w:bottom w:val="none" w:sz="0" w:space="0" w:color="auto"/>
            <w:right w:val="none" w:sz="0" w:space="0" w:color="auto"/>
          </w:divBdr>
        </w:div>
        <w:div w:id="453671172">
          <w:marLeft w:val="720"/>
          <w:marRight w:val="0"/>
          <w:marTop w:val="0"/>
          <w:marBottom w:val="40"/>
          <w:divBdr>
            <w:top w:val="none" w:sz="0" w:space="0" w:color="auto"/>
            <w:left w:val="none" w:sz="0" w:space="0" w:color="auto"/>
            <w:bottom w:val="none" w:sz="0" w:space="0" w:color="auto"/>
            <w:right w:val="none" w:sz="0" w:space="0" w:color="auto"/>
          </w:divBdr>
        </w:div>
        <w:div w:id="2051149379">
          <w:marLeft w:val="720"/>
          <w:marRight w:val="0"/>
          <w:marTop w:val="0"/>
          <w:marBottom w:val="40"/>
          <w:divBdr>
            <w:top w:val="none" w:sz="0" w:space="0" w:color="auto"/>
            <w:left w:val="none" w:sz="0" w:space="0" w:color="auto"/>
            <w:bottom w:val="none" w:sz="0" w:space="0" w:color="auto"/>
            <w:right w:val="none" w:sz="0" w:space="0" w:color="auto"/>
          </w:divBdr>
        </w:div>
      </w:divsChild>
    </w:div>
    <w:div w:id="759372404">
      <w:bodyDiv w:val="1"/>
      <w:marLeft w:val="0"/>
      <w:marRight w:val="0"/>
      <w:marTop w:val="0"/>
      <w:marBottom w:val="0"/>
      <w:divBdr>
        <w:top w:val="none" w:sz="0" w:space="0" w:color="auto"/>
        <w:left w:val="none" w:sz="0" w:space="0" w:color="auto"/>
        <w:bottom w:val="none" w:sz="0" w:space="0" w:color="auto"/>
        <w:right w:val="none" w:sz="0" w:space="0" w:color="auto"/>
      </w:divBdr>
      <w:divsChild>
        <w:div w:id="1922253355">
          <w:marLeft w:val="720"/>
          <w:marRight w:val="0"/>
          <w:marTop w:val="0"/>
          <w:marBottom w:val="40"/>
          <w:divBdr>
            <w:top w:val="none" w:sz="0" w:space="0" w:color="auto"/>
            <w:left w:val="none" w:sz="0" w:space="0" w:color="auto"/>
            <w:bottom w:val="none" w:sz="0" w:space="0" w:color="auto"/>
            <w:right w:val="none" w:sz="0" w:space="0" w:color="auto"/>
          </w:divBdr>
        </w:div>
        <w:div w:id="1897083408">
          <w:marLeft w:val="1253"/>
          <w:marRight w:val="0"/>
          <w:marTop w:val="0"/>
          <w:marBottom w:val="40"/>
          <w:divBdr>
            <w:top w:val="none" w:sz="0" w:space="0" w:color="auto"/>
            <w:left w:val="none" w:sz="0" w:space="0" w:color="auto"/>
            <w:bottom w:val="none" w:sz="0" w:space="0" w:color="auto"/>
            <w:right w:val="none" w:sz="0" w:space="0" w:color="auto"/>
          </w:divBdr>
        </w:div>
        <w:div w:id="624235048">
          <w:marLeft w:val="720"/>
          <w:marRight w:val="0"/>
          <w:marTop w:val="0"/>
          <w:marBottom w:val="40"/>
          <w:divBdr>
            <w:top w:val="none" w:sz="0" w:space="0" w:color="auto"/>
            <w:left w:val="none" w:sz="0" w:space="0" w:color="auto"/>
            <w:bottom w:val="none" w:sz="0" w:space="0" w:color="auto"/>
            <w:right w:val="none" w:sz="0" w:space="0" w:color="auto"/>
          </w:divBdr>
        </w:div>
        <w:div w:id="457721626">
          <w:marLeft w:val="1253"/>
          <w:marRight w:val="0"/>
          <w:marTop w:val="0"/>
          <w:marBottom w:val="40"/>
          <w:divBdr>
            <w:top w:val="none" w:sz="0" w:space="0" w:color="auto"/>
            <w:left w:val="none" w:sz="0" w:space="0" w:color="auto"/>
            <w:bottom w:val="none" w:sz="0" w:space="0" w:color="auto"/>
            <w:right w:val="none" w:sz="0" w:space="0" w:color="auto"/>
          </w:divBdr>
        </w:div>
        <w:div w:id="304896824">
          <w:marLeft w:val="720"/>
          <w:marRight w:val="0"/>
          <w:marTop w:val="0"/>
          <w:marBottom w:val="40"/>
          <w:divBdr>
            <w:top w:val="none" w:sz="0" w:space="0" w:color="auto"/>
            <w:left w:val="none" w:sz="0" w:space="0" w:color="auto"/>
            <w:bottom w:val="none" w:sz="0" w:space="0" w:color="auto"/>
            <w:right w:val="none" w:sz="0" w:space="0" w:color="auto"/>
          </w:divBdr>
        </w:div>
        <w:div w:id="1465075475">
          <w:marLeft w:val="1253"/>
          <w:marRight w:val="0"/>
          <w:marTop w:val="0"/>
          <w:marBottom w:val="40"/>
          <w:divBdr>
            <w:top w:val="none" w:sz="0" w:space="0" w:color="auto"/>
            <w:left w:val="none" w:sz="0" w:space="0" w:color="auto"/>
            <w:bottom w:val="none" w:sz="0" w:space="0" w:color="auto"/>
            <w:right w:val="none" w:sz="0" w:space="0" w:color="auto"/>
          </w:divBdr>
        </w:div>
        <w:div w:id="1392726012">
          <w:marLeft w:val="720"/>
          <w:marRight w:val="0"/>
          <w:marTop w:val="0"/>
          <w:marBottom w:val="40"/>
          <w:divBdr>
            <w:top w:val="none" w:sz="0" w:space="0" w:color="auto"/>
            <w:left w:val="none" w:sz="0" w:space="0" w:color="auto"/>
            <w:bottom w:val="none" w:sz="0" w:space="0" w:color="auto"/>
            <w:right w:val="none" w:sz="0" w:space="0" w:color="auto"/>
          </w:divBdr>
        </w:div>
        <w:div w:id="782115493">
          <w:marLeft w:val="720"/>
          <w:marRight w:val="0"/>
          <w:marTop w:val="0"/>
          <w:marBottom w:val="40"/>
          <w:divBdr>
            <w:top w:val="none" w:sz="0" w:space="0" w:color="auto"/>
            <w:left w:val="none" w:sz="0" w:space="0" w:color="auto"/>
            <w:bottom w:val="none" w:sz="0" w:space="0" w:color="auto"/>
            <w:right w:val="none" w:sz="0" w:space="0" w:color="auto"/>
          </w:divBdr>
        </w:div>
        <w:div w:id="377895054">
          <w:marLeft w:val="720"/>
          <w:marRight w:val="0"/>
          <w:marTop w:val="0"/>
          <w:marBottom w:val="40"/>
          <w:divBdr>
            <w:top w:val="none" w:sz="0" w:space="0" w:color="auto"/>
            <w:left w:val="none" w:sz="0" w:space="0" w:color="auto"/>
            <w:bottom w:val="none" w:sz="0" w:space="0" w:color="auto"/>
            <w:right w:val="none" w:sz="0" w:space="0" w:color="auto"/>
          </w:divBdr>
        </w:div>
      </w:divsChild>
    </w:div>
    <w:div w:id="767849417">
      <w:bodyDiv w:val="1"/>
      <w:marLeft w:val="0"/>
      <w:marRight w:val="0"/>
      <w:marTop w:val="0"/>
      <w:marBottom w:val="0"/>
      <w:divBdr>
        <w:top w:val="none" w:sz="0" w:space="0" w:color="auto"/>
        <w:left w:val="none" w:sz="0" w:space="0" w:color="auto"/>
        <w:bottom w:val="none" w:sz="0" w:space="0" w:color="auto"/>
        <w:right w:val="none" w:sz="0" w:space="0" w:color="auto"/>
      </w:divBdr>
    </w:div>
    <w:div w:id="810439106">
      <w:bodyDiv w:val="1"/>
      <w:marLeft w:val="0"/>
      <w:marRight w:val="0"/>
      <w:marTop w:val="0"/>
      <w:marBottom w:val="0"/>
      <w:divBdr>
        <w:top w:val="none" w:sz="0" w:space="0" w:color="auto"/>
        <w:left w:val="none" w:sz="0" w:space="0" w:color="auto"/>
        <w:bottom w:val="none" w:sz="0" w:space="0" w:color="auto"/>
        <w:right w:val="none" w:sz="0" w:space="0" w:color="auto"/>
      </w:divBdr>
    </w:div>
    <w:div w:id="878862311">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10126724">
      <w:bodyDiv w:val="1"/>
      <w:marLeft w:val="0"/>
      <w:marRight w:val="0"/>
      <w:marTop w:val="0"/>
      <w:marBottom w:val="0"/>
      <w:divBdr>
        <w:top w:val="none" w:sz="0" w:space="0" w:color="auto"/>
        <w:left w:val="none" w:sz="0" w:space="0" w:color="auto"/>
        <w:bottom w:val="none" w:sz="0" w:space="0" w:color="auto"/>
        <w:right w:val="none" w:sz="0" w:space="0" w:color="auto"/>
      </w:divBdr>
      <w:divsChild>
        <w:div w:id="594480011">
          <w:marLeft w:val="720"/>
          <w:marRight w:val="0"/>
          <w:marTop w:val="0"/>
          <w:marBottom w:val="40"/>
          <w:divBdr>
            <w:top w:val="none" w:sz="0" w:space="0" w:color="auto"/>
            <w:left w:val="none" w:sz="0" w:space="0" w:color="auto"/>
            <w:bottom w:val="none" w:sz="0" w:space="0" w:color="auto"/>
            <w:right w:val="none" w:sz="0" w:space="0" w:color="auto"/>
          </w:divBdr>
        </w:div>
        <w:div w:id="421344856">
          <w:marLeft w:val="720"/>
          <w:marRight w:val="0"/>
          <w:marTop w:val="0"/>
          <w:marBottom w:val="40"/>
          <w:divBdr>
            <w:top w:val="none" w:sz="0" w:space="0" w:color="auto"/>
            <w:left w:val="none" w:sz="0" w:space="0" w:color="auto"/>
            <w:bottom w:val="none" w:sz="0" w:space="0" w:color="auto"/>
            <w:right w:val="none" w:sz="0" w:space="0" w:color="auto"/>
          </w:divBdr>
        </w:div>
        <w:div w:id="1601328028">
          <w:marLeft w:val="1253"/>
          <w:marRight w:val="0"/>
          <w:marTop w:val="0"/>
          <w:marBottom w:val="40"/>
          <w:divBdr>
            <w:top w:val="none" w:sz="0" w:space="0" w:color="auto"/>
            <w:left w:val="none" w:sz="0" w:space="0" w:color="auto"/>
            <w:bottom w:val="none" w:sz="0" w:space="0" w:color="auto"/>
            <w:right w:val="none" w:sz="0" w:space="0" w:color="auto"/>
          </w:divBdr>
        </w:div>
        <w:div w:id="2147157691">
          <w:marLeft w:val="720"/>
          <w:marRight w:val="0"/>
          <w:marTop w:val="0"/>
          <w:marBottom w:val="40"/>
          <w:divBdr>
            <w:top w:val="none" w:sz="0" w:space="0" w:color="auto"/>
            <w:left w:val="none" w:sz="0" w:space="0" w:color="auto"/>
            <w:bottom w:val="none" w:sz="0" w:space="0" w:color="auto"/>
            <w:right w:val="none" w:sz="0" w:space="0" w:color="auto"/>
          </w:divBdr>
        </w:div>
        <w:div w:id="326204400">
          <w:marLeft w:val="1253"/>
          <w:marRight w:val="0"/>
          <w:marTop w:val="0"/>
          <w:marBottom w:val="40"/>
          <w:divBdr>
            <w:top w:val="none" w:sz="0" w:space="0" w:color="auto"/>
            <w:left w:val="none" w:sz="0" w:space="0" w:color="auto"/>
            <w:bottom w:val="none" w:sz="0" w:space="0" w:color="auto"/>
            <w:right w:val="none" w:sz="0" w:space="0" w:color="auto"/>
          </w:divBdr>
        </w:div>
        <w:div w:id="990447658">
          <w:marLeft w:val="1253"/>
          <w:marRight w:val="0"/>
          <w:marTop w:val="0"/>
          <w:marBottom w:val="40"/>
          <w:divBdr>
            <w:top w:val="none" w:sz="0" w:space="0" w:color="auto"/>
            <w:left w:val="none" w:sz="0" w:space="0" w:color="auto"/>
            <w:bottom w:val="none" w:sz="0" w:space="0" w:color="auto"/>
            <w:right w:val="none" w:sz="0" w:space="0" w:color="auto"/>
          </w:divBdr>
        </w:div>
        <w:div w:id="1580094216">
          <w:marLeft w:val="720"/>
          <w:marRight w:val="0"/>
          <w:marTop w:val="0"/>
          <w:marBottom w:val="40"/>
          <w:divBdr>
            <w:top w:val="none" w:sz="0" w:space="0" w:color="auto"/>
            <w:left w:val="none" w:sz="0" w:space="0" w:color="auto"/>
            <w:bottom w:val="none" w:sz="0" w:space="0" w:color="auto"/>
            <w:right w:val="none" w:sz="0" w:space="0" w:color="auto"/>
          </w:divBdr>
        </w:div>
        <w:div w:id="1518806923">
          <w:marLeft w:val="1253"/>
          <w:marRight w:val="0"/>
          <w:marTop w:val="0"/>
          <w:marBottom w:val="40"/>
          <w:divBdr>
            <w:top w:val="none" w:sz="0" w:space="0" w:color="auto"/>
            <w:left w:val="none" w:sz="0" w:space="0" w:color="auto"/>
            <w:bottom w:val="none" w:sz="0" w:space="0" w:color="auto"/>
            <w:right w:val="none" w:sz="0" w:space="0" w:color="auto"/>
          </w:divBdr>
        </w:div>
        <w:div w:id="1867406562">
          <w:marLeft w:val="720"/>
          <w:marRight w:val="0"/>
          <w:marTop w:val="0"/>
          <w:marBottom w:val="40"/>
          <w:divBdr>
            <w:top w:val="none" w:sz="0" w:space="0" w:color="auto"/>
            <w:left w:val="none" w:sz="0" w:space="0" w:color="auto"/>
            <w:bottom w:val="none" w:sz="0" w:space="0" w:color="auto"/>
            <w:right w:val="none" w:sz="0" w:space="0" w:color="auto"/>
          </w:divBdr>
        </w:div>
        <w:div w:id="430200368">
          <w:marLeft w:val="1253"/>
          <w:marRight w:val="0"/>
          <w:marTop w:val="0"/>
          <w:marBottom w:val="40"/>
          <w:divBdr>
            <w:top w:val="none" w:sz="0" w:space="0" w:color="auto"/>
            <w:left w:val="none" w:sz="0" w:space="0" w:color="auto"/>
            <w:bottom w:val="none" w:sz="0" w:space="0" w:color="auto"/>
            <w:right w:val="none" w:sz="0" w:space="0" w:color="auto"/>
          </w:divBdr>
        </w:div>
        <w:div w:id="165707710">
          <w:marLeft w:val="1253"/>
          <w:marRight w:val="0"/>
          <w:marTop w:val="0"/>
          <w:marBottom w:val="40"/>
          <w:divBdr>
            <w:top w:val="none" w:sz="0" w:space="0" w:color="auto"/>
            <w:left w:val="none" w:sz="0" w:space="0" w:color="auto"/>
            <w:bottom w:val="none" w:sz="0" w:space="0" w:color="auto"/>
            <w:right w:val="none" w:sz="0" w:space="0" w:color="auto"/>
          </w:divBdr>
        </w:div>
      </w:divsChild>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28739912">
      <w:bodyDiv w:val="1"/>
      <w:marLeft w:val="0"/>
      <w:marRight w:val="0"/>
      <w:marTop w:val="0"/>
      <w:marBottom w:val="0"/>
      <w:divBdr>
        <w:top w:val="none" w:sz="0" w:space="0" w:color="auto"/>
        <w:left w:val="none" w:sz="0" w:space="0" w:color="auto"/>
        <w:bottom w:val="none" w:sz="0" w:space="0" w:color="auto"/>
        <w:right w:val="none" w:sz="0" w:space="0" w:color="auto"/>
      </w:divBdr>
    </w:div>
    <w:div w:id="1134565694">
      <w:bodyDiv w:val="1"/>
      <w:marLeft w:val="0"/>
      <w:marRight w:val="0"/>
      <w:marTop w:val="0"/>
      <w:marBottom w:val="0"/>
      <w:divBdr>
        <w:top w:val="none" w:sz="0" w:space="0" w:color="auto"/>
        <w:left w:val="none" w:sz="0" w:space="0" w:color="auto"/>
        <w:bottom w:val="none" w:sz="0" w:space="0" w:color="auto"/>
        <w:right w:val="none" w:sz="0" w:space="0" w:color="auto"/>
      </w:divBdr>
    </w:div>
    <w:div w:id="1156455614">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391610790">
      <w:bodyDiv w:val="1"/>
      <w:marLeft w:val="0"/>
      <w:marRight w:val="0"/>
      <w:marTop w:val="0"/>
      <w:marBottom w:val="0"/>
      <w:divBdr>
        <w:top w:val="none" w:sz="0" w:space="0" w:color="auto"/>
        <w:left w:val="none" w:sz="0" w:space="0" w:color="auto"/>
        <w:bottom w:val="none" w:sz="0" w:space="0" w:color="auto"/>
        <w:right w:val="none" w:sz="0" w:space="0" w:color="auto"/>
      </w:divBdr>
    </w:div>
    <w:div w:id="1398169772">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8826859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20588403">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802067480">
      <w:bodyDiv w:val="1"/>
      <w:marLeft w:val="0"/>
      <w:marRight w:val="0"/>
      <w:marTop w:val="0"/>
      <w:marBottom w:val="0"/>
      <w:divBdr>
        <w:top w:val="none" w:sz="0" w:space="0" w:color="auto"/>
        <w:left w:val="none" w:sz="0" w:space="0" w:color="auto"/>
        <w:bottom w:val="none" w:sz="0" w:space="0" w:color="auto"/>
        <w:right w:val="none" w:sz="0" w:space="0" w:color="auto"/>
      </w:divBdr>
    </w:div>
    <w:div w:id="1846050764">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1997804347">
      <w:bodyDiv w:val="1"/>
      <w:marLeft w:val="0"/>
      <w:marRight w:val="0"/>
      <w:marTop w:val="0"/>
      <w:marBottom w:val="0"/>
      <w:divBdr>
        <w:top w:val="none" w:sz="0" w:space="0" w:color="auto"/>
        <w:left w:val="none" w:sz="0" w:space="0" w:color="auto"/>
        <w:bottom w:val="none" w:sz="0" w:space="0" w:color="auto"/>
        <w:right w:val="none" w:sz="0" w:space="0" w:color="auto"/>
      </w:divBdr>
    </w:div>
    <w:div w:id="2016491423">
      <w:bodyDiv w:val="1"/>
      <w:marLeft w:val="0"/>
      <w:marRight w:val="0"/>
      <w:marTop w:val="0"/>
      <w:marBottom w:val="0"/>
      <w:divBdr>
        <w:top w:val="none" w:sz="0" w:space="0" w:color="auto"/>
        <w:left w:val="none" w:sz="0" w:space="0" w:color="auto"/>
        <w:bottom w:val="none" w:sz="0" w:space="0" w:color="auto"/>
        <w:right w:val="none" w:sz="0" w:space="0" w:color="auto"/>
      </w:divBdr>
    </w:div>
    <w:div w:id="2098936810">
      <w:bodyDiv w:val="1"/>
      <w:marLeft w:val="0"/>
      <w:marRight w:val="0"/>
      <w:marTop w:val="0"/>
      <w:marBottom w:val="0"/>
      <w:divBdr>
        <w:top w:val="none" w:sz="0" w:space="0" w:color="auto"/>
        <w:left w:val="none" w:sz="0" w:space="0" w:color="auto"/>
        <w:bottom w:val="none" w:sz="0" w:space="0" w:color="auto"/>
        <w:right w:val="none" w:sz="0" w:space="0" w:color="auto"/>
      </w:divBdr>
    </w:div>
    <w:div w:id="2101876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2.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3AA88F7-2EAF-49BB-B574-1859B9BB9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4</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ZhangHP</cp:lastModifiedBy>
  <cp:revision>53</cp:revision>
  <dcterms:created xsi:type="dcterms:W3CDTF">2023-08-08T02:42:00Z</dcterms:created>
  <dcterms:modified xsi:type="dcterms:W3CDTF">2023-08-11T03:24:00Z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